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CAC05" w14:textId="586E20AA" w:rsidR="005C6BF5" w:rsidRPr="0016742B" w:rsidRDefault="007C7DA5" w:rsidP="005C6BF5">
      <w:pPr>
        <w:rPr>
          <w:rFonts w:ascii="Calibri" w:hAnsi="Calibri" w:cs="Calibri"/>
        </w:rPr>
      </w:pPr>
      <w:r w:rsidRPr="0016742B">
        <w:rPr>
          <w:rFonts w:ascii="Calibri" w:hAnsi="Calibri" w:cs="Calibri"/>
        </w:rPr>
        <w:tab/>
      </w:r>
    </w:p>
    <w:p w14:paraId="0A102D56" w14:textId="77777777" w:rsidR="005C6BF5" w:rsidRPr="0016742B" w:rsidRDefault="005C6BF5" w:rsidP="005C6BF5">
      <w:pPr>
        <w:autoSpaceDE w:val="0"/>
        <w:autoSpaceDN w:val="0"/>
        <w:adjustRightInd w:val="0"/>
        <w:jc w:val="center"/>
        <w:rPr>
          <w:rFonts w:ascii="Calibri" w:eastAsiaTheme="minorHAnsi" w:hAnsi="Calibri" w:cs="Calibri"/>
          <w:b/>
          <w:bCs/>
          <w:color w:val="000000"/>
          <w14:ligatures w14:val="standardContextual"/>
        </w:rPr>
      </w:pPr>
      <w:r w:rsidRPr="0016742B">
        <w:rPr>
          <w:rFonts w:ascii="Calibri" w:eastAsiaTheme="minorHAnsi" w:hAnsi="Calibri" w:cs="Calibri"/>
          <w:b/>
          <w:bCs/>
          <w:color w:val="000000"/>
          <w14:ligatures w14:val="standardContextual"/>
        </w:rPr>
        <w:t xml:space="preserve">Թիմ Եվրոպա Նախաձեռնություն Հայաստան՝ </w:t>
      </w:r>
    </w:p>
    <w:p w14:paraId="29A7F6D6" w14:textId="77777777" w:rsidR="005C6BF5" w:rsidRPr="0016742B" w:rsidRDefault="005C6BF5" w:rsidP="005C6BF5">
      <w:pPr>
        <w:autoSpaceDE w:val="0"/>
        <w:autoSpaceDN w:val="0"/>
        <w:adjustRightInd w:val="0"/>
        <w:jc w:val="center"/>
        <w:rPr>
          <w:rFonts w:ascii="Calibri" w:eastAsiaTheme="minorHAnsi" w:hAnsi="Calibri" w:cs="Calibri"/>
          <w:b/>
          <w:bCs/>
          <w:color w:val="000000"/>
          <w14:ligatures w14:val="standardContextual"/>
        </w:rPr>
      </w:pPr>
      <w:r w:rsidRPr="0016742B">
        <w:rPr>
          <w:rFonts w:ascii="Calibri" w:eastAsiaTheme="minorHAnsi" w:hAnsi="Calibri" w:cs="Calibri"/>
          <w:b/>
          <w:bCs/>
          <w:color w:val="000000"/>
          <w14:ligatures w14:val="standardContextual"/>
        </w:rPr>
        <w:t>Դիմակայուն Սյունիք</w:t>
      </w:r>
    </w:p>
    <w:p w14:paraId="2BB54B3B" w14:textId="77777777" w:rsidR="005C6BF5" w:rsidRPr="0016742B" w:rsidRDefault="005C6BF5" w:rsidP="005C6BF5">
      <w:pPr>
        <w:autoSpaceDE w:val="0"/>
        <w:autoSpaceDN w:val="0"/>
        <w:adjustRightInd w:val="0"/>
        <w:jc w:val="center"/>
        <w:rPr>
          <w:rFonts w:ascii="Calibri" w:eastAsiaTheme="minorHAnsi" w:hAnsi="Calibri" w:cs="Calibri"/>
          <w:b/>
          <w:bCs/>
          <w:color w:val="000000"/>
          <w14:ligatures w14:val="standardContextual"/>
        </w:rPr>
      </w:pPr>
    </w:p>
    <w:p w14:paraId="6513E7F4" w14:textId="77777777" w:rsidR="005C6BF5" w:rsidRPr="0016742B" w:rsidRDefault="005C6BF5" w:rsidP="005C6BF5">
      <w:pPr>
        <w:autoSpaceDE w:val="0"/>
        <w:autoSpaceDN w:val="0"/>
        <w:adjustRightInd w:val="0"/>
        <w:jc w:val="center"/>
        <w:rPr>
          <w:rFonts w:ascii="Calibri" w:eastAsiaTheme="minorHAnsi" w:hAnsi="Calibri" w:cs="Calibri"/>
          <w:b/>
          <w:bCs/>
          <w:color w:val="000000"/>
          <w14:ligatures w14:val="standardContextual"/>
        </w:rPr>
      </w:pPr>
    </w:p>
    <w:p w14:paraId="47B66D75" w14:textId="77777777" w:rsidR="005C6BF5" w:rsidRPr="0016742B" w:rsidRDefault="005C6BF5" w:rsidP="005C6BF5">
      <w:pPr>
        <w:autoSpaceDE w:val="0"/>
        <w:autoSpaceDN w:val="0"/>
        <w:adjustRightInd w:val="0"/>
        <w:jc w:val="center"/>
        <w:rPr>
          <w:rFonts w:ascii="Calibri" w:eastAsiaTheme="minorHAnsi" w:hAnsi="Calibri" w:cs="Calibri"/>
          <w:color w:val="000000"/>
          <w14:ligatures w14:val="standardContextual"/>
        </w:rPr>
      </w:pPr>
    </w:p>
    <w:p w14:paraId="3C91F7F9" w14:textId="77777777" w:rsidR="005C6BF5" w:rsidRPr="0016742B" w:rsidRDefault="005C6BF5" w:rsidP="005C6BF5">
      <w:pPr>
        <w:autoSpaceDE w:val="0"/>
        <w:autoSpaceDN w:val="0"/>
        <w:adjustRightInd w:val="0"/>
        <w:jc w:val="center"/>
        <w:rPr>
          <w:rFonts w:ascii="Calibri" w:eastAsiaTheme="minorHAnsi" w:hAnsi="Calibri" w:cs="Calibri"/>
          <w:color w:val="1F3863"/>
          <w14:ligatures w14:val="standardContextual"/>
        </w:rPr>
      </w:pPr>
      <w:r w:rsidRPr="0016742B">
        <w:rPr>
          <w:rFonts w:ascii="Calibri" w:eastAsiaTheme="minorHAnsi" w:hAnsi="Calibri" w:cs="Calibri"/>
          <w:color w:val="1F3863"/>
          <w14:ligatures w14:val="standardContextual"/>
        </w:rPr>
        <w:t>R2D Սյունիք՝ Սյունիքի վերականգնման, դիմակայունության և զարգացման ծրագիր</w:t>
      </w:r>
    </w:p>
    <w:p w14:paraId="46E2D676" w14:textId="77777777" w:rsidR="005C6BF5" w:rsidRPr="0016742B" w:rsidRDefault="005C6BF5" w:rsidP="005C6BF5">
      <w:pPr>
        <w:autoSpaceDE w:val="0"/>
        <w:autoSpaceDN w:val="0"/>
        <w:adjustRightInd w:val="0"/>
        <w:jc w:val="center"/>
        <w:rPr>
          <w:rFonts w:ascii="Calibri" w:eastAsiaTheme="minorHAnsi" w:hAnsi="Calibri" w:cs="Calibri"/>
          <w:i/>
          <w:iCs/>
          <w:color w:val="1F3863"/>
          <w14:ligatures w14:val="standardContextual"/>
        </w:rPr>
      </w:pPr>
      <w:r w:rsidRPr="0016742B">
        <w:rPr>
          <w:rFonts w:ascii="Calibri" w:eastAsiaTheme="minorHAnsi" w:hAnsi="Calibri" w:cs="Calibri"/>
          <w:i/>
          <w:iCs/>
          <w:color w:val="1F3863"/>
          <w14:ligatures w14:val="standardContextual"/>
        </w:rPr>
        <w:t>NDIC-GEO-NEAR/2022/440-450</w:t>
      </w:r>
    </w:p>
    <w:p w14:paraId="074A3FE4" w14:textId="77777777" w:rsidR="005C6BF5" w:rsidRPr="0016742B" w:rsidRDefault="005C6BF5" w:rsidP="005C6BF5">
      <w:pPr>
        <w:autoSpaceDE w:val="0"/>
        <w:autoSpaceDN w:val="0"/>
        <w:adjustRightInd w:val="0"/>
        <w:jc w:val="center"/>
        <w:rPr>
          <w:rFonts w:ascii="Calibri" w:eastAsiaTheme="minorHAnsi" w:hAnsi="Calibri" w:cs="Calibri"/>
          <w:i/>
          <w:iCs/>
          <w:color w:val="1F3863"/>
          <w14:ligatures w14:val="standardContextual"/>
        </w:rPr>
      </w:pPr>
    </w:p>
    <w:p w14:paraId="4681CB32" w14:textId="77777777" w:rsidR="005C6BF5" w:rsidRPr="0016742B" w:rsidRDefault="005C6BF5" w:rsidP="005C6BF5">
      <w:pPr>
        <w:autoSpaceDE w:val="0"/>
        <w:autoSpaceDN w:val="0"/>
        <w:adjustRightInd w:val="0"/>
        <w:jc w:val="center"/>
        <w:rPr>
          <w:rFonts w:ascii="Calibri" w:eastAsiaTheme="minorHAnsi" w:hAnsi="Calibri" w:cs="Calibri"/>
          <w:color w:val="1F3863"/>
          <w14:ligatures w14:val="standardContextual"/>
        </w:rPr>
      </w:pPr>
    </w:p>
    <w:p w14:paraId="7C5D0DEF" w14:textId="77777777" w:rsidR="005C6BF5" w:rsidRPr="0016742B" w:rsidRDefault="005C6BF5" w:rsidP="005C6BF5">
      <w:pPr>
        <w:autoSpaceDE w:val="0"/>
        <w:autoSpaceDN w:val="0"/>
        <w:adjustRightInd w:val="0"/>
        <w:jc w:val="center"/>
        <w:rPr>
          <w:rFonts w:ascii="Calibri" w:eastAsiaTheme="minorHAnsi" w:hAnsi="Calibri" w:cs="Calibri"/>
          <w:color w:val="1F3863"/>
          <w14:ligatures w14:val="standardContextual"/>
        </w:rPr>
      </w:pPr>
    </w:p>
    <w:p w14:paraId="18EC82B0" w14:textId="77777777" w:rsidR="005C6BF5" w:rsidRPr="0016742B" w:rsidRDefault="005C6BF5" w:rsidP="005C6BF5">
      <w:pPr>
        <w:autoSpaceDE w:val="0"/>
        <w:autoSpaceDN w:val="0"/>
        <w:adjustRightInd w:val="0"/>
        <w:jc w:val="center"/>
        <w:rPr>
          <w:rFonts w:ascii="Calibri" w:eastAsiaTheme="minorHAnsi" w:hAnsi="Calibri" w:cs="Calibri"/>
          <w:color w:val="1F3863"/>
          <w14:ligatures w14:val="standardContextual"/>
        </w:rPr>
      </w:pPr>
    </w:p>
    <w:p w14:paraId="445E4CF7" w14:textId="77777777" w:rsidR="005C6BF5" w:rsidRPr="0016742B" w:rsidRDefault="005C6BF5" w:rsidP="005C6BF5">
      <w:pPr>
        <w:autoSpaceDE w:val="0"/>
        <w:autoSpaceDN w:val="0"/>
        <w:adjustRightInd w:val="0"/>
        <w:jc w:val="center"/>
        <w:rPr>
          <w:rFonts w:ascii="Calibri" w:eastAsiaTheme="minorHAnsi" w:hAnsi="Calibri" w:cs="Calibri"/>
          <w:color w:val="2E5395"/>
          <w14:ligatures w14:val="standardContextual"/>
        </w:rPr>
      </w:pPr>
      <w:r w:rsidRPr="0016742B">
        <w:rPr>
          <w:rFonts w:ascii="Calibri" w:eastAsiaTheme="minorHAnsi" w:hAnsi="Calibri" w:cs="Calibri"/>
          <w:b/>
          <w:bCs/>
          <w:color w:val="2E5395"/>
          <w14:ligatures w14:val="standardContextual"/>
        </w:rPr>
        <w:t>Բաղադրիչ 1</w:t>
      </w:r>
    </w:p>
    <w:p w14:paraId="70BB6DF4" w14:textId="77777777" w:rsidR="005C6BF5" w:rsidRPr="0016742B" w:rsidRDefault="005C6BF5" w:rsidP="005C6BF5">
      <w:pPr>
        <w:autoSpaceDE w:val="0"/>
        <w:autoSpaceDN w:val="0"/>
        <w:adjustRightInd w:val="0"/>
        <w:jc w:val="center"/>
        <w:rPr>
          <w:rFonts w:ascii="Calibri" w:eastAsiaTheme="minorHAnsi" w:hAnsi="Calibri" w:cs="Calibri"/>
          <w:b/>
          <w:bCs/>
          <w:color w:val="2E5395"/>
          <w14:ligatures w14:val="standardContextual"/>
        </w:rPr>
      </w:pPr>
      <w:r w:rsidRPr="0016742B">
        <w:rPr>
          <w:rFonts w:ascii="Calibri" w:eastAsiaTheme="minorHAnsi" w:hAnsi="Calibri" w:cs="Calibri"/>
          <w:b/>
          <w:bCs/>
          <w:color w:val="2E5395"/>
          <w14:ligatures w14:val="standardContextual"/>
        </w:rPr>
        <w:t>Սյունիքի մարզում մասնավոր հատվածի զարգացում</w:t>
      </w:r>
    </w:p>
    <w:p w14:paraId="61761BC1" w14:textId="77777777" w:rsidR="005C6BF5" w:rsidRPr="0016742B" w:rsidRDefault="005C6BF5" w:rsidP="005C6BF5">
      <w:pPr>
        <w:autoSpaceDE w:val="0"/>
        <w:autoSpaceDN w:val="0"/>
        <w:adjustRightInd w:val="0"/>
        <w:jc w:val="center"/>
        <w:rPr>
          <w:rFonts w:ascii="Calibri" w:eastAsiaTheme="minorHAnsi" w:hAnsi="Calibri" w:cs="Calibri"/>
          <w:b/>
          <w:bCs/>
          <w:color w:val="2E5395"/>
          <w14:ligatures w14:val="standardContextual"/>
        </w:rPr>
      </w:pPr>
    </w:p>
    <w:p w14:paraId="0B13AD88" w14:textId="77777777" w:rsidR="005C6BF5" w:rsidRPr="0016742B" w:rsidRDefault="005C6BF5" w:rsidP="005C6BF5">
      <w:pPr>
        <w:autoSpaceDE w:val="0"/>
        <w:autoSpaceDN w:val="0"/>
        <w:adjustRightInd w:val="0"/>
        <w:jc w:val="center"/>
        <w:rPr>
          <w:rFonts w:ascii="Calibri" w:eastAsiaTheme="minorHAnsi" w:hAnsi="Calibri" w:cs="Calibri"/>
          <w:color w:val="2E5395"/>
          <w14:ligatures w14:val="standardContextual"/>
        </w:rPr>
      </w:pPr>
    </w:p>
    <w:p w14:paraId="0CF4FBE6" w14:textId="77777777" w:rsidR="005C6BF5" w:rsidRPr="0016742B" w:rsidRDefault="005C6BF5" w:rsidP="005C6BF5">
      <w:pPr>
        <w:autoSpaceDE w:val="0"/>
        <w:autoSpaceDN w:val="0"/>
        <w:adjustRightInd w:val="0"/>
        <w:jc w:val="center"/>
        <w:rPr>
          <w:rFonts w:ascii="Calibri" w:eastAsiaTheme="minorHAnsi" w:hAnsi="Calibri" w:cs="Calibri"/>
          <w:color w:val="2E5395"/>
          <w14:ligatures w14:val="standardContextual"/>
        </w:rPr>
      </w:pPr>
    </w:p>
    <w:p w14:paraId="2D705097" w14:textId="77777777" w:rsidR="005C6BF5" w:rsidRPr="0016742B" w:rsidRDefault="005C6BF5" w:rsidP="005C6BF5">
      <w:pPr>
        <w:autoSpaceDE w:val="0"/>
        <w:autoSpaceDN w:val="0"/>
        <w:adjustRightInd w:val="0"/>
        <w:jc w:val="center"/>
        <w:rPr>
          <w:rFonts w:ascii="Calibri" w:eastAsiaTheme="minorHAnsi" w:hAnsi="Calibri" w:cs="Calibri"/>
          <w:color w:val="2E5395"/>
          <w14:ligatures w14:val="standardContextual"/>
        </w:rPr>
      </w:pPr>
    </w:p>
    <w:p w14:paraId="48D086DF" w14:textId="77777777" w:rsidR="005C6BF5" w:rsidRPr="0016742B" w:rsidRDefault="005C6BF5" w:rsidP="005C6BF5">
      <w:pPr>
        <w:autoSpaceDE w:val="0"/>
        <w:autoSpaceDN w:val="0"/>
        <w:adjustRightInd w:val="0"/>
        <w:jc w:val="center"/>
        <w:rPr>
          <w:rFonts w:ascii="Calibri" w:eastAsiaTheme="minorHAnsi" w:hAnsi="Calibri" w:cs="Calibri"/>
          <w:b/>
          <w:bCs/>
          <w:color w:val="2E5395"/>
          <w14:ligatures w14:val="standardContextual"/>
        </w:rPr>
      </w:pPr>
      <w:r w:rsidRPr="0016742B">
        <w:rPr>
          <w:rFonts w:ascii="Calibri" w:eastAsiaTheme="minorHAnsi" w:hAnsi="Calibri" w:cs="Calibri"/>
          <w:b/>
          <w:bCs/>
          <w:color w:val="2E5395"/>
          <w14:ligatures w14:val="standardContextual"/>
        </w:rPr>
        <w:t>R2D Սյունիք ծրագիր / Արդյունք 1</w:t>
      </w:r>
    </w:p>
    <w:p w14:paraId="02D306F0" w14:textId="77777777" w:rsidR="005C6BF5" w:rsidRPr="0016742B" w:rsidRDefault="005C6BF5" w:rsidP="005C6BF5">
      <w:pPr>
        <w:autoSpaceDE w:val="0"/>
        <w:autoSpaceDN w:val="0"/>
        <w:adjustRightInd w:val="0"/>
        <w:jc w:val="center"/>
        <w:rPr>
          <w:rFonts w:ascii="Calibri" w:eastAsiaTheme="minorHAnsi" w:hAnsi="Calibri" w:cs="Calibri"/>
          <w:b/>
          <w:bCs/>
          <w:color w:val="2E5395"/>
          <w14:ligatures w14:val="standardContextual"/>
        </w:rPr>
      </w:pPr>
    </w:p>
    <w:p w14:paraId="74BDC434" w14:textId="77777777" w:rsidR="005C6BF5" w:rsidRPr="0016742B" w:rsidRDefault="005C6BF5" w:rsidP="005C6BF5">
      <w:pPr>
        <w:autoSpaceDE w:val="0"/>
        <w:autoSpaceDN w:val="0"/>
        <w:adjustRightInd w:val="0"/>
        <w:jc w:val="center"/>
        <w:rPr>
          <w:rFonts w:ascii="Calibri" w:eastAsiaTheme="minorHAnsi" w:hAnsi="Calibri" w:cs="Calibri"/>
          <w:color w:val="2E5395"/>
          <w14:ligatures w14:val="standardContextual"/>
        </w:rPr>
      </w:pPr>
    </w:p>
    <w:p w14:paraId="2F1D06BD" w14:textId="77777777" w:rsidR="005C6BF5" w:rsidRPr="0016742B" w:rsidRDefault="005C6BF5" w:rsidP="005C6BF5">
      <w:pPr>
        <w:autoSpaceDE w:val="0"/>
        <w:autoSpaceDN w:val="0"/>
        <w:adjustRightInd w:val="0"/>
        <w:jc w:val="center"/>
        <w:rPr>
          <w:rFonts w:ascii="Calibri" w:eastAsiaTheme="minorHAnsi" w:hAnsi="Calibri" w:cs="Calibri"/>
          <w:color w:val="2E5395"/>
          <w14:ligatures w14:val="standardContextual"/>
        </w:rPr>
      </w:pPr>
    </w:p>
    <w:p w14:paraId="07985735" w14:textId="77777777" w:rsidR="005C6BF5" w:rsidRPr="0016742B" w:rsidRDefault="005C6BF5" w:rsidP="005C6BF5">
      <w:pPr>
        <w:autoSpaceDE w:val="0"/>
        <w:autoSpaceDN w:val="0"/>
        <w:adjustRightInd w:val="0"/>
        <w:jc w:val="center"/>
        <w:rPr>
          <w:rFonts w:ascii="Calibri" w:eastAsiaTheme="minorHAnsi" w:hAnsi="Calibri" w:cs="Calibri"/>
          <w:color w:val="2E5395"/>
          <w14:ligatures w14:val="standardContextual"/>
        </w:rPr>
      </w:pPr>
    </w:p>
    <w:p w14:paraId="7A5637DC" w14:textId="77777777" w:rsidR="005C6BF5" w:rsidRPr="0016742B" w:rsidRDefault="005C6BF5" w:rsidP="005C6BF5">
      <w:pPr>
        <w:autoSpaceDE w:val="0"/>
        <w:autoSpaceDN w:val="0"/>
        <w:adjustRightInd w:val="0"/>
        <w:jc w:val="center"/>
        <w:rPr>
          <w:rFonts w:ascii="Calibri" w:eastAsiaTheme="minorHAnsi" w:hAnsi="Calibri" w:cs="Calibri"/>
          <w:b/>
          <w:bCs/>
          <w:color w:val="2E5395"/>
          <w14:ligatures w14:val="standardContextual"/>
        </w:rPr>
      </w:pPr>
      <w:r w:rsidRPr="0016742B">
        <w:rPr>
          <w:rFonts w:ascii="Calibri" w:eastAsiaTheme="minorHAnsi" w:hAnsi="Calibri" w:cs="Calibri"/>
          <w:b/>
          <w:bCs/>
          <w:color w:val="2E5395"/>
          <w14:ligatures w14:val="standardContextual"/>
        </w:rPr>
        <w:t>ՀԱՅՏԱԴԻՄՈՒՄՆԵՐԻ ԸՆԴՈՒՆՈՒՄ</w:t>
      </w:r>
    </w:p>
    <w:p w14:paraId="58A9E82F" w14:textId="19995FFD" w:rsidR="005C6BF5" w:rsidRPr="0016742B" w:rsidRDefault="005C6BF5" w:rsidP="005C6BF5">
      <w:pPr>
        <w:autoSpaceDE w:val="0"/>
        <w:autoSpaceDN w:val="0"/>
        <w:adjustRightInd w:val="0"/>
        <w:jc w:val="center"/>
        <w:rPr>
          <w:rFonts w:ascii="Calibri" w:eastAsiaTheme="minorHAnsi" w:hAnsi="Calibri" w:cs="Calibri"/>
          <w:b/>
          <w:bCs/>
          <w:color w:val="2E5395"/>
          <w14:ligatures w14:val="standardContextual"/>
        </w:rPr>
      </w:pPr>
      <w:r w:rsidRPr="0016742B">
        <w:rPr>
          <w:rFonts w:ascii="Calibri" w:eastAsiaTheme="minorHAnsi" w:hAnsi="Calibri" w:cs="Calibri"/>
          <w:b/>
          <w:bCs/>
          <w:color w:val="2E5395"/>
          <w14:ligatures w14:val="standardContextual"/>
        </w:rPr>
        <w:t xml:space="preserve"> </w:t>
      </w:r>
      <w:r w:rsidR="00762958" w:rsidRPr="0016742B">
        <w:rPr>
          <w:rFonts w:ascii="Calibri" w:eastAsiaTheme="minorHAnsi" w:hAnsi="Calibri" w:cs="Calibri"/>
          <w:b/>
          <w:bCs/>
          <w:color w:val="2E5395"/>
          <w14:ligatures w14:val="standardContextual"/>
        </w:rPr>
        <w:t>Շուկայի զարգացող</w:t>
      </w:r>
      <w:r w:rsidR="00900911" w:rsidRPr="0016742B">
        <w:rPr>
          <w:rFonts w:ascii="Calibri" w:eastAsiaTheme="minorHAnsi" w:hAnsi="Calibri" w:cs="Calibri"/>
          <w:b/>
          <w:bCs/>
          <w:color w:val="2E5395"/>
          <w14:ligatures w14:val="standardContextual"/>
        </w:rPr>
        <w:t xml:space="preserve"> </w:t>
      </w:r>
      <w:r w:rsidR="00122BE9" w:rsidRPr="0016742B">
        <w:rPr>
          <w:rFonts w:ascii="Calibri" w:eastAsiaTheme="minorHAnsi" w:hAnsi="Calibri" w:cs="Calibri"/>
          <w:b/>
          <w:bCs/>
          <w:color w:val="2E5395"/>
          <w14:ligatures w14:val="standardContextual"/>
        </w:rPr>
        <w:t>ՓՄՁ</w:t>
      </w:r>
      <w:r w:rsidR="00762958" w:rsidRPr="0016742B">
        <w:rPr>
          <w:rFonts w:ascii="Calibri" w:eastAsiaTheme="minorHAnsi" w:hAnsi="Calibri" w:cs="Calibri"/>
          <w:b/>
          <w:bCs/>
          <w:color w:val="2E5395"/>
          <w14:ligatures w14:val="standardContextual"/>
        </w:rPr>
        <w:t xml:space="preserve"> </w:t>
      </w:r>
      <w:r w:rsidR="00FD752A" w:rsidRPr="0016742B">
        <w:rPr>
          <w:rFonts w:ascii="Calibri" w:eastAsiaTheme="minorHAnsi" w:hAnsi="Calibri" w:cs="Calibri"/>
          <w:b/>
          <w:bCs/>
          <w:color w:val="2E5395"/>
          <w14:ligatures w14:val="standardContextual"/>
        </w:rPr>
        <w:t>դերակատար</w:t>
      </w:r>
      <w:r w:rsidR="00651813" w:rsidRPr="0016742B">
        <w:rPr>
          <w:rFonts w:ascii="Calibri" w:eastAsiaTheme="minorHAnsi" w:hAnsi="Calibri" w:cs="Calibri"/>
          <w:b/>
          <w:bCs/>
          <w:color w:val="2E5395"/>
          <w14:ligatures w14:val="standardContextual"/>
        </w:rPr>
        <w:t>ներ</w:t>
      </w:r>
      <w:r w:rsidR="00122BE9" w:rsidRPr="0016742B">
        <w:rPr>
          <w:rFonts w:ascii="Calibri" w:eastAsiaTheme="minorHAnsi" w:hAnsi="Calibri" w:cs="Calibri"/>
          <w:b/>
          <w:bCs/>
          <w:color w:val="2E5395"/>
          <w14:ligatures w14:val="standardContextual"/>
        </w:rPr>
        <w:t xml:space="preserve">ի </w:t>
      </w:r>
      <w:r w:rsidR="00DC6496" w:rsidRPr="0016742B">
        <w:rPr>
          <w:rFonts w:ascii="Calibri" w:eastAsiaTheme="minorHAnsi" w:hAnsi="Calibri" w:cs="Calibri"/>
          <w:b/>
          <w:bCs/>
          <w:color w:val="2E5395"/>
          <w14:ligatures w14:val="standardContextual"/>
        </w:rPr>
        <w:t>համար</w:t>
      </w:r>
    </w:p>
    <w:p w14:paraId="45052BEF" w14:textId="0A688551" w:rsidR="006415BF" w:rsidRPr="0016742B" w:rsidRDefault="006415BF">
      <w:pPr>
        <w:rPr>
          <w:rFonts w:ascii="Calibri" w:hAnsi="Calibri" w:cs="Calibri"/>
          <w:b/>
          <w:bCs/>
        </w:rPr>
      </w:pPr>
      <w:r w:rsidRPr="0016742B">
        <w:rPr>
          <w:rFonts w:ascii="Calibri" w:hAnsi="Calibri" w:cs="Calibri"/>
          <w:b/>
          <w:bCs/>
        </w:rPr>
        <w:t xml:space="preserve">  </w:t>
      </w:r>
      <w:bookmarkStart w:id="0" w:name="_Hlk145597177"/>
      <w:bookmarkEnd w:id="0"/>
    </w:p>
    <w:p w14:paraId="02CCFA46" w14:textId="77777777" w:rsidR="006415BF" w:rsidRPr="0016742B" w:rsidRDefault="006415BF" w:rsidP="006415BF">
      <w:pPr>
        <w:jc w:val="center"/>
        <w:rPr>
          <w:rFonts w:ascii="Calibri" w:hAnsi="Calibri" w:cs="Calibri"/>
        </w:rPr>
      </w:pPr>
    </w:p>
    <w:p w14:paraId="6A246F4A" w14:textId="77777777" w:rsidR="006415BF" w:rsidRPr="0016742B" w:rsidRDefault="006415BF" w:rsidP="006415BF">
      <w:pPr>
        <w:jc w:val="center"/>
        <w:rPr>
          <w:rFonts w:ascii="Calibri" w:hAnsi="Calibri" w:cs="Calibri"/>
        </w:rPr>
      </w:pPr>
    </w:p>
    <w:p w14:paraId="5D9C4E82" w14:textId="77777777" w:rsidR="00013225" w:rsidRPr="0016742B" w:rsidRDefault="00013225" w:rsidP="003B773A">
      <w:pPr>
        <w:rPr>
          <w:rFonts w:ascii="Calibri" w:hAnsi="Calibri" w:cs="Calibri"/>
        </w:rPr>
      </w:pPr>
    </w:p>
    <w:p w14:paraId="3F4B46F0" w14:textId="77777777" w:rsidR="00013225" w:rsidRPr="0016742B" w:rsidRDefault="00013225" w:rsidP="002229EA">
      <w:pPr>
        <w:rPr>
          <w:rFonts w:ascii="Calibri" w:hAnsi="Calibri" w:cs="Calibri"/>
        </w:rPr>
      </w:pPr>
    </w:p>
    <w:p w14:paraId="3E4AB6F9" w14:textId="77777777" w:rsidR="00DC6496" w:rsidRPr="0016742B" w:rsidRDefault="00DC6496" w:rsidP="002229EA">
      <w:pPr>
        <w:rPr>
          <w:rFonts w:ascii="Calibri" w:hAnsi="Calibri" w:cs="Calibri"/>
        </w:rPr>
      </w:pPr>
    </w:p>
    <w:p w14:paraId="0500E50A" w14:textId="77777777" w:rsidR="00DC6496" w:rsidRPr="0016742B" w:rsidRDefault="00DC6496" w:rsidP="002229EA">
      <w:pPr>
        <w:rPr>
          <w:rFonts w:ascii="Calibri" w:hAnsi="Calibri" w:cs="Calibri"/>
        </w:rPr>
      </w:pPr>
    </w:p>
    <w:p w14:paraId="71599EDE" w14:textId="77777777" w:rsidR="00DC6496" w:rsidRPr="0016742B" w:rsidRDefault="00DC6496" w:rsidP="002229EA">
      <w:pPr>
        <w:rPr>
          <w:rFonts w:ascii="Calibri" w:hAnsi="Calibri" w:cs="Calibri"/>
        </w:rPr>
      </w:pPr>
    </w:p>
    <w:p w14:paraId="18A0A26E" w14:textId="77777777" w:rsidR="00DC6496" w:rsidRPr="0016742B" w:rsidRDefault="00DC6496" w:rsidP="002229EA">
      <w:pPr>
        <w:rPr>
          <w:rFonts w:ascii="Calibri" w:hAnsi="Calibri" w:cs="Calibri"/>
        </w:rPr>
      </w:pPr>
    </w:p>
    <w:p w14:paraId="720B8767" w14:textId="77777777" w:rsidR="00DC6496" w:rsidRPr="0016742B" w:rsidRDefault="00DC6496" w:rsidP="002229EA">
      <w:pPr>
        <w:rPr>
          <w:rFonts w:ascii="Calibri" w:hAnsi="Calibri" w:cs="Calibri"/>
        </w:rPr>
      </w:pPr>
    </w:p>
    <w:p w14:paraId="3B711B75" w14:textId="65FF8347" w:rsidR="006415BF" w:rsidRPr="0016742B" w:rsidRDefault="00DC6496" w:rsidP="00BE1F3E">
      <w:pPr>
        <w:jc w:val="center"/>
        <w:rPr>
          <w:rFonts w:ascii="Calibri" w:hAnsi="Calibri" w:cs="Calibri"/>
        </w:rPr>
      </w:pPr>
      <w:bookmarkStart w:id="1" w:name="_Hlk148533094"/>
      <w:r w:rsidRPr="0016742B">
        <w:rPr>
          <w:rFonts w:ascii="Calibri" w:hAnsi="Calibri" w:cs="Calibri"/>
        </w:rPr>
        <w:t>Հայաստան</w:t>
      </w:r>
    </w:p>
    <w:p w14:paraId="7D372CC5" w14:textId="165C2857" w:rsidR="006415BF" w:rsidRPr="0016742B" w:rsidRDefault="00DC6496" w:rsidP="00BE1F3E">
      <w:pPr>
        <w:jc w:val="center"/>
        <w:rPr>
          <w:rFonts w:ascii="Calibri" w:hAnsi="Calibri" w:cs="Calibri"/>
        </w:rPr>
      </w:pPr>
      <w:r w:rsidRPr="0016742B">
        <w:rPr>
          <w:rFonts w:ascii="Calibri" w:hAnsi="Calibri" w:cs="Calibri"/>
        </w:rPr>
        <w:t>Երևան</w:t>
      </w:r>
    </w:p>
    <w:p w14:paraId="7C43CC35" w14:textId="641AFCA2" w:rsidR="00D40839" w:rsidRPr="0016742B" w:rsidRDefault="006415BF" w:rsidP="004D69A2">
      <w:pPr>
        <w:jc w:val="center"/>
        <w:rPr>
          <w:rFonts w:ascii="Calibri" w:hAnsi="Calibri" w:cs="Calibri"/>
        </w:rPr>
      </w:pPr>
      <w:r w:rsidRPr="0016742B">
        <w:rPr>
          <w:rFonts w:ascii="Calibri" w:hAnsi="Calibri" w:cs="Calibri"/>
        </w:rPr>
        <w:t>20</w:t>
      </w:r>
      <w:bookmarkEnd w:id="1"/>
      <w:r w:rsidR="004D69A2" w:rsidRPr="0016742B">
        <w:rPr>
          <w:rFonts w:ascii="Calibri" w:hAnsi="Calibri" w:cs="Calibri"/>
        </w:rPr>
        <w:t>2</w:t>
      </w:r>
      <w:r w:rsidR="0002516C">
        <w:rPr>
          <w:rFonts w:ascii="Calibri" w:hAnsi="Calibri" w:cs="Calibri"/>
        </w:rPr>
        <w:t>6</w:t>
      </w:r>
    </w:p>
    <w:p w14:paraId="61ED6601" w14:textId="77777777" w:rsidR="005E310F" w:rsidRPr="006E2567" w:rsidRDefault="005E310F" w:rsidP="006E2567">
      <w:pPr>
        <w:autoSpaceDE w:val="0"/>
        <w:autoSpaceDN w:val="0"/>
        <w:adjustRightInd w:val="0"/>
        <w:jc w:val="both"/>
        <w:rPr>
          <w:rFonts w:asciiTheme="minorHAnsi" w:eastAsiaTheme="minorHAnsi" w:hAnsiTheme="minorHAnsi" w:cstheme="minorHAnsi"/>
          <w:color w:val="2E5395"/>
          <w14:ligatures w14:val="standardContextual"/>
        </w:rPr>
      </w:pPr>
      <w:r w:rsidRPr="006E2567">
        <w:rPr>
          <w:rFonts w:asciiTheme="minorHAnsi" w:eastAsiaTheme="minorHAnsi" w:hAnsiTheme="minorHAnsi" w:cstheme="minorHAnsi"/>
          <w:b/>
          <w:bCs/>
          <w:color w:val="2E5395"/>
          <w14:ligatures w14:val="standardContextual"/>
        </w:rPr>
        <w:lastRenderedPageBreak/>
        <w:t>1</w:t>
      </w:r>
      <w:r w:rsidRPr="006E2567">
        <w:rPr>
          <w:rFonts w:asciiTheme="minorHAnsi" w:eastAsia="Microsoft YaHei" w:hAnsiTheme="minorHAnsi" w:cstheme="minorHAnsi"/>
          <w:b/>
          <w:bCs/>
          <w:color w:val="2E5395"/>
          <w14:ligatures w14:val="standardContextual"/>
        </w:rPr>
        <w:t>․</w:t>
      </w:r>
      <w:r w:rsidRPr="006E2567">
        <w:rPr>
          <w:rFonts w:asciiTheme="minorHAnsi" w:eastAsiaTheme="minorHAnsi" w:hAnsiTheme="minorHAnsi" w:cstheme="minorHAnsi"/>
          <w:b/>
          <w:bCs/>
          <w:color w:val="2E5395"/>
          <w14:ligatures w14:val="standardContextual"/>
        </w:rPr>
        <w:t xml:space="preserve"> Ներածություն </w:t>
      </w:r>
    </w:p>
    <w:p w14:paraId="6B6F1970" w14:textId="77777777" w:rsidR="005E310F" w:rsidRPr="006E2567" w:rsidRDefault="005E310F" w:rsidP="006E2567">
      <w:pPr>
        <w:autoSpaceDE w:val="0"/>
        <w:autoSpaceDN w:val="0"/>
        <w:adjustRightInd w:val="0"/>
        <w:jc w:val="both"/>
        <w:rPr>
          <w:rFonts w:asciiTheme="minorHAnsi" w:eastAsiaTheme="minorHAnsi" w:hAnsiTheme="minorHAnsi" w:cstheme="minorHAnsi"/>
          <w:color w:val="2E5395"/>
          <w14:ligatures w14:val="standardContextual"/>
        </w:rPr>
      </w:pPr>
    </w:p>
    <w:p w14:paraId="202FDF2A" w14:textId="187EAD65" w:rsidR="005E310F" w:rsidRPr="006E2567" w:rsidRDefault="005E310F" w:rsidP="006E2567">
      <w:pPr>
        <w:jc w:val="both"/>
        <w:rPr>
          <w:rFonts w:asciiTheme="minorHAnsi" w:hAnsiTheme="minorHAnsi" w:cstheme="minorHAnsi"/>
          <w:b/>
          <w:bCs/>
          <w:color w:val="2F5496" w:themeColor="accent1" w:themeShade="BF"/>
        </w:rPr>
      </w:pPr>
      <w:r w:rsidRPr="006E2567">
        <w:rPr>
          <w:rFonts w:asciiTheme="minorHAnsi" w:hAnsiTheme="minorHAnsi" w:cstheme="minorHAnsi"/>
        </w:rPr>
        <w:t xml:space="preserve">Սույն փաստաթուղթը տեղեկատվական ուղեցույց է այն կազմակերպությունների համար, որոնք հետաքրքրված են մասնակցել Սյունիքի մարզում գործող մասնավոր հատվածի աջակցության ծրագրին՝ ներկայացնելով հայտադիմում </w:t>
      </w:r>
      <w:r w:rsidR="00A71D9F" w:rsidRPr="006E2567">
        <w:rPr>
          <w:rFonts w:asciiTheme="minorHAnsi" w:hAnsiTheme="minorHAnsi" w:cstheme="minorHAnsi"/>
        </w:rPr>
        <w:t xml:space="preserve">Շուկայի զարգացող </w:t>
      </w:r>
      <w:r w:rsidR="00651813" w:rsidRPr="006E2567">
        <w:rPr>
          <w:rFonts w:asciiTheme="minorHAnsi" w:hAnsiTheme="minorHAnsi" w:cstheme="minorHAnsi"/>
        </w:rPr>
        <w:t xml:space="preserve">ՓՄՁ </w:t>
      </w:r>
      <w:r w:rsidR="00A71D9F" w:rsidRPr="006E2567">
        <w:rPr>
          <w:rFonts w:asciiTheme="minorHAnsi" w:hAnsiTheme="minorHAnsi" w:cstheme="minorHAnsi"/>
        </w:rPr>
        <w:t>դերակատար</w:t>
      </w:r>
      <w:r w:rsidR="00651813" w:rsidRPr="006E2567">
        <w:rPr>
          <w:rFonts w:asciiTheme="minorHAnsi" w:hAnsiTheme="minorHAnsi" w:cstheme="minorHAnsi"/>
        </w:rPr>
        <w:t xml:space="preserve">ների </w:t>
      </w:r>
      <w:r w:rsidR="00A71D9F" w:rsidRPr="006E2567">
        <w:rPr>
          <w:rFonts w:asciiTheme="minorHAnsi" w:hAnsiTheme="minorHAnsi" w:cstheme="minorHAnsi"/>
        </w:rPr>
        <w:t xml:space="preserve">(ՇԶԴ) </w:t>
      </w:r>
      <w:r w:rsidRPr="006E2567">
        <w:rPr>
          <w:rFonts w:asciiTheme="minorHAnsi" w:hAnsiTheme="minorHAnsi" w:cstheme="minorHAnsi"/>
        </w:rPr>
        <w:t xml:space="preserve">համար։ Այն մշակվել է Գործողության նկարագրությանը (ԳՆ, 2023) համահունչ, ինչպես նաև համաձայնեցվել է ԱԶԳ-ի և ԵՄ-ի </w:t>
      </w:r>
      <w:r w:rsidR="0069605E" w:rsidRPr="006E2567">
        <w:rPr>
          <w:rFonts w:asciiTheme="minorHAnsi" w:hAnsiTheme="minorHAnsi" w:cstheme="minorHAnsi"/>
        </w:rPr>
        <w:t>հետ</w:t>
      </w:r>
      <w:r w:rsidRPr="006E2567">
        <w:rPr>
          <w:rFonts w:asciiTheme="minorHAnsi" w:hAnsiTheme="minorHAnsi" w:cstheme="minorHAnsi"/>
        </w:rPr>
        <w:t xml:space="preserve">, և ներկայացված է Շուկայի համակարգի վերլուծության </w:t>
      </w:r>
      <w:r>
        <w:fldChar w:fldCharType="begin"/>
      </w:r>
      <w:r>
        <w:instrText>HYPERLINK "https://www.r2dsyunik.am/images/reports/Inclusive.pdf"</w:instrText>
      </w:r>
      <w:r>
        <w:fldChar w:fldCharType="separate"/>
      </w:r>
      <w:r w:rsidRPr="006E2567">
        <w:rPr>
          <w:rStyle w:val="Hyperlink"/>
          <w:rFonts w:asciiTheme="minorHAnsi" w:hAnsiTheme="minorHAnsi" w:cstheme="minorHAnsi"/>
        </w:rPr>
        <w:t>զեկույցում</w:t>
      </w:r>
      <w:r>
        <w:fldChar w:fldCharType="end"/>
      </w:r>
      <w:r w:rsidRPr="006E2567">
        <w:rPr>
          <w:rFonts w:asciiTheme="minorHAnsi" w:hAnsiTheme="minorHAnsi" w:cstheme="minorHAnsi"/>
        </w:rPr>
        <w:t xml:space="preserve"> (2023–2024) </w:t>
      </w:r>
    </w:p>
    <w:p w14:paraId="6791234D" w14:textId="77777777" w:rsidR="005E310F" w:rsidRPr="006E2567" w:rsidRDefault="005E310F" w:rsidP="006E2567">
      <w:pPr>
        <w:jc w:val="both"/>
        <w:rPr>
          <w:rFonts w:asciiTheme="minorHAnsi" w:hAnsiTheme="minorHAnsi" w:cstheme="minorHAnsi"/>
          <w:b/>
          <w:bCs/>
          <w:color w:val="2F5496" w:themeColor="accent1" w:themeShade="BF"/>
          <w:u w:val="single"/>
        </w:rPr>
      </w:pPr>
    </w:p>
    <w:p w14:paraId="53117A14" w14:textId="77777777" w:rsidR="00DE43B1" w:rsidRPr="003A71CD" w:rsidRDefault="00DE43B1" w:rsidP="00DE43B1">
      <w:pPr>
        <w:rPr>
          <w:rFonts w:asciiTheme="minorHAnsi" w:hAnsiTheme="minorHAnsi" w:cstheme="minorHAnsi"/>
          <w:b/>
          <w:bCs/>
          <w:color w:val="2F5496" w:themeColor="accent1" w:themeShade="BF"/>
          <w:u w:val="single"/>
        </w:rPr>
      </w:pPr>
      <w:bookmarkStart w:id="2" w:name="_Toc163042525"/>
      <w:r w:rsidRPr="003A71CD">
        <w:rPr>
          <w:rFonts w:asciiTheme="minorHAnsi" w:hAnsiTheme="minorHAnsi" w:cstheme="minorHAnsi"/>
          <w:b/>
          <w:bCs/>
          <w:color w:val="2F5496" w:themeColor="accent1" w:themeShade="BF"/>
          <w:u w:val="single"/>
        </w:rPr>
        <w:t>Project Background</w:t>
      </w:r>
      <w:bookmarkEnd w:id="2"/>
      <w:r w:rsidRPr="003A71CD">
        <w:rPr>
          <w:rFonts w:asciiTheme="minorHAnsi" w:hAnsiTheme="minorHAnsi" w:cstheme="minorHAnsi"/>
          <w:b/>
          <w:bCs/>
          <w:color w:val="2F5496" w:themeColor="accent1" w:themeShade="BF"/>
          <w:u w:val="single"/>
        </w:rPr>
        <w:t xml:space="preserve">  </w:t>
      </w:r>
    </w:p>
    <w:p w14:paraId="0B788C02" w14:textId="77777777" w:rsidR="00DE43B1" w:rsidRDefault="00DE43B1" w:rsidP="006E2567">
      <w:pPr>
        <w:jc w:val="both"/>
        <w:rPr>
          <w:rFonts w:asciiTheme="minorHAnsi" w:hAnsiTheme="minorHAnsi" w:cstheme="minorHAnsi"/>
        </w:rPr>
      </w:pPr>
    </w:p>
    <w:p w14:paraId="0FF64666" w14:textId="1FFEC281" w:rsidR="00210F37" w:rsidRPr="006E2567" w:rsidRDefault="00210F37" w:rsidP="006E2567">
      <w:pPr>
        <w:jc w:val="both"/>
        <w:rPr>
          <w:rFonts w:asciiTheme="minorHAnsi" w:hAnsiTheme="minorHAnsi" w:cstheme="minorHAnsi"/>
        </w:rPr>
      </w:pPr>
      <w:r w:rsidRPr="006E2567">
        <w:rPr>
          <w:rFonts w:asciiTheme="minorHAnsi" w:hAnsiTheme="minorHAnsi" w:cstheme="minorHAnsi"/>
        </w:rPr>
        <w:t>R2D Սյունիք ծրագիրը, որը ֆինանսավորվում է ԵՄ-ի և համաֆինանսավորվում Ավստրիական զարգացման համագործակցության (ԱԶՀ) կողմից, և իրականացվում է Ավստրիական զարգացման գործակալության (ԱԶԳ) կողմից, մեկնարկել է 2023-ի սկզբին։ Ծրագիրն իրականացվում է ԱԶԳ-ի կողմից՝ որպես Դիմակայուն Սյունիք թիմ Եվրոպա նախաձեռնության մաս, համաձայնվեցված Արևելյան գործընկերության 2021-2027թթ</w:t>
      </w:r>
      <w:r w:rsidRPr="006E2567">
        <w:rPr>
          <w:rFonts w:asciiTheme="minorHAnsi" w:eastAsia="Microsoft YaHei" w:hAnsiTheme="minorHAnsi" w:cstheme="minorHAnsi"/>
        </w:rPr>
        <w:t>․</w:t>
      </w:r>
      <w:r w:rsidRPr="006E2567">
        <w:rPr>
          <w:rFonts w:asciiTheme="minorHAnsi" w:hAnsiTheme="minorHAnsi" w:cstheme="minorHAnsi"/>
        </w:rPr>
        <w:t xml:space="preserve"> շրջանակային ռազմավարության և ԵՄ պատվիրակության 2021թ</w:t>
      </w:r>
      <w:r w:rsidRPr="006E2567">
        <w:rPr>
          <w:rFonts w:asciiTheme="minorHAnsi" w:eastAsia="Microsoft YaHei" w:hAnsiTheme="minorHAnsi" w:cstheme="minorHAnsi"/>
        </w:rPr>
        <w:t>․</w:t>
      </w:r>
      <w:r w:rsidRPr="006E2567">
        <w:rPr>
          <w:rFonts w:asciiTheme="minorHAnsi" w:hAnsiTheme="minorHAnsi" w:cstheme="minorHAnsi"/>
        </w:rPr>
        <w:t xml:space="preserve"> տարեկան գործողությունների ծրագրի հետ։ «Վերականգնում, դիմակայունություն և զարգացում Սյունիքի համար» անվամբ </w:t>
      </w:r>
      <w:r w:rsidR="00651813" w:rsidRPr="006E2567">
        <w:rPr>
          <w:rFonts w:asciiTheme="minorHAnsi" w:hAnsiTheme="minorHAnsi" w:cstheme="minorHAnsi"/>
        </w:rPr>
        <w:t>ծրագրի</w:t>
      </w:r>
      <w:r w:rsidRPr="006E2567">
        <w:rPr>
          <w:rFonts w:asciiTheme="minorHAnsi" w:hAnsiTheme="minorHAnsi" w:cstheme="minorHAnsi"/>
        </w:rPr>
        <w:t xml:space="preserve"> (R2D Սյունիք) </w:t>
      </w:r>
      <w:r w:rsidR="00651813" w:rsidRPr="006E2567">
        <w:rPr>
          <w:rFonts w:asciiTheme="minorHAnsi" w:hAnsiTheme="minorHAnsi" w:cstheme="minorHAnsi"/>
        </w:rPr>
        <w:t>ընդհանուր</w:t>
      </w:r>
      <w:r w:rsidRPr="006E2567">
        <w:rPr>
          <w:rFonts w:asciiTheme="minorHAnsi" w:hAnsiTheme="minorHAnsi" w:cstheme="minorHAnsi"/>
        </w:rPr>
        <w:t xml:space="preserve"> տև</w:t>
      </w:r>
      <w:r w:rsidR="00531AF3" w:rsidRPr="006E2567">
        <w:rPr>
          <w:rFonts w:asciiTheme="minorHAnsi" w:hAnsiTheme="minorHAnsi" w:cstheme="minorHAnsi"/>
        </w:rPr>
        <w:t>ո</w:t>
      </w:r>
      <w:r w:rsidRPr="006E2567">
        <w:rPr>
          <w:rFonts w:asciiTheme="minorHAnsi" w:hAnsiTheme="minorHAnsi" w:cstheme="minorHAnsi"/>
        </w:rPr>
        <w:t xml:space="preserve">ղությունը 60 ամիս է։ </w:t>
      </w:r>
    </w:p>
    <w:p w14:paraId="58891106" w14:textId="77777777" w:rsidR="000E39F4" w:rsidRDefault="000E39F4" w:rsidP="006E2567">
      <w:pPr>
        <w:jc w:val="both"/>
        <w:rPr>
          <w:rFonts w:asciiTheme="minorHAnsi" w:hAnsiTheme="minorHAnsi" w:cstheme="minorHAnsi"/>
        </w:rPr>
      </w:pPr>
    </w:p>
    <w:p w14:paraId="24D76A89" w14:textId="55DAF0A9" w:rsidR="00D504C0" w:rsidRPr="006E2567" w:rsidRDefault="00D504C0" w:rsidP="006E2567">
      <w:pPr>
        <w:spacing w:before="80" w:after="40"/>
        <w:jc w:val="both"/>
        <w:rPr>
          <w:rFonts w:asciiTheme="minorHAnsi" w:hAnsiTheme="minorHAnsi" w:cstheme="minorHAnsi"/>
        </w:rPr>
      </w:pPr>
      <w:r w:rsidRPr="006E2567">
        <w:rPr>
          <w:rFonts w:asciiTheme="minorHAnsi" w:hAnsiTheme="minorHAnsi" w:cstheme="minorHAnsi"/>
          <w:b/>
          <w:bCs/>
        </w:rPr>
        <w:t xml:space="preserve">R2D Սյունիք ծրագրի ընդհանուր նպատակը </w:t>
      </w:r>
      <w:r w:rsidRPr="006E2567">
        <w:rPr>
          <w:rFonts w:asciiTheme="minorHAnsi" w:hAnsiTheme="minorHAnsi" w:cstheme="minorHAnsi"/>
        </w:rPr>
        <w:t xml:space="preserve">Սյունիքում միկրո, փոքր և միջին ձեռնարկությունների (ՄՓՄՁ) և կայուն փոքրածավալ համայնքային ենթակառուցվածքների վերականգնման և ճկունության բարձրացումն է: </w:t>
      </w:r>
    </w:p>
    <w:p w14:paraId="25695B29" w14:textId="77777777" w:rsidR="005D5A1F" w:rsidRPr="006E2567" w:rsidRDefault="005D5A1F" w:rsidP="006E2567">
      <w:pPr>
        <w:jc w:val="both"/>
        <w:rPr>
          <w:rFonts w:asciiTheme="minorHAnsi" w:hAnsiTheme="minorHAnsi" w:cstheme="minorHAnsi"/>
        </w:rPr>
      </w:pPr>
    </w:p>
    <w:p w14:paraId="74B8C43E" w14:textId="6C341728" w:rsidR="00D504C0" w:rsidRPr="006E2567" w:rsidRDefault="00D504C0" w:rsidP="006E2567">
      <w:pPr>
        <w:jc w:val="both"/>
        <w:rPr>
          <w:rFonts w:asciiTheme="minorHAnsi" w:hAnsiTheme="minorHAnsi" w:cstheme="minorHAnsi"/>
          <w:b/>
          <w:bCs/>
        </w:rPr>
      </w:pPr>
      <w:r w:rsidRPr="006E2567">
        <w:rPr>
          <w:rFonts w:asciiTheme="minorHAnsi" w:hAnsiTheme="minorHAnsi" w:cstheme="minorHAnsi"/>
          <w:b/>
          <w:bCs/>
        </w:rPr>
        <w:t>Արդյունք 1-ը կունենա հետևյալ կենտրոնացումը.</w:t>
      </w:r>
    </w:p>
    <w:p w14:paraId="6F4D653F" w14:textId="77777777" w:rsidR="00D504C0" w:rsidRPr="006E2567" w:rsidRDefault="00D504C0" w:rsidP="006E2567">
      <w:pPr>
        <w:jc w:val="both"/>
        <w:rPr>
          <w:rFonts w:asciiTheme="minorHAnsi" w:hAnsiTheme="minorHAnsi" w:cstheme="minorHAnsi"/>
        </w:rPr>
      </w:pPr>
    </w:p>
    <w:p w14:paraId="0732234B" w14:textId="77777777" w:rsidR="00D504C0" w:rsidRPr="006E2567" w:rsidRDefault="00D504C0" w:rsidP="006E2567">
      <w:pPr>
        <w:numPr>
          <w:ilvl w:val="1"/>
          <w:numId w:val="7"/>
        </w:numPr>
        <w:autoSpaceDE w:val="0"/>
        <w:autoSpaceDN w:val="0"/>
        <w:adjustRightInd w:val="0"/>
        <w:spacing w:after="102"/>
        <w:ind w:left="900"/>
        <w:jc w:val="both"/>
        <w:rPr>
          <w:rFonts w:asciiTheme="minorHAnsi" w:eastAsiaTheme="minorHAnsi" w:hAnsiTheme="minorHAnsi" w:cstheme="minorHAnsi"/>
          <w14:ligatures w14:val="standardContextual"/>
        </w:rPr>
      </w:pPr>
      <w:r w:rsidRPr="006E2567">
        <w:rPr>
          <w:rFonts w:asciiTheme="minorHAnsi" w:eastAsiaTheme="minorHAnsi" w:hAnsiTheme="minorHAnsi" w:cstheme="minorHAnsi"/>
          <w:b/>
          <w:bCs/>
          <w14:ligatures w14:val="standardContextual"/>
        </w:rPr>
        <w:t>I</w:t>
      </w:r>
      <w:r w:rsidRPr="006E2567">
        <w:rPr>
          <w:rFonts w:asciiTheme="minorHAnsi" w:eastAsia="Microsoft YaHei" w:hAnsiTheme="minorHAnsi" w:cstheme="minorHAnsi"/>
          <w:b/>
          <w:bCs/>
          <w14:ligatures w14:val="standardContextual"/>
        </w:rPr>
        <w:t>․</w:t>
      </w:r>
      <w:r w:rsidRPr="006E2567">
        <w:rPr>
          <w:rFonts w:asciiTheme="minorHAnsi" w:eastAsiaTheme="minorHAnsi" w:hAnsiTheme="minorHAnsi" w:cstheme="minorHAnsi"/>
          <w:b/>
          <w:bCs/>
          <w14:ligatures w14:val="standardContextual"/>
        </w:rPr>
        <w:t xml:space="preserve"> Բարելավել ՄՓՄՁ-ների և սկսնակ ձեռնարկությունների (ստարտափ) հասանելիությունը գիտելիքներին, տեխնոլոգիաներին, ծառայություններին, շուկաներին և ֆինանսներին. </w:t>
      </w:r>
    </w:p>
    <w:p w14:paraId="6F4E9C29" w14:textId="23BBDF4E" w:rsidR="00576E73" w:rsidRDefault="00D504C0" w:rsidP="006E2567">
      <w:pPr>
        <w:autoSpaceDE w:val="0"/>
        <w:autoSpaceDN w:val="0"/>
        <w:adjustRightInd w:val="0"/>
        <w:spacing w:after="102"/>
        <w:ind w:left="900"/>
        <w:jc w:val="both"/>
        <w:rPr>
          <w:rFonts w:asciiTheme="minorHAnsi" w:eastAsiaTheme="minorHAnsi" w:hAnsiTheme="minorHAnsi" w:cstheme="minorHAnsi"/>
          <w14:ligatures w14:val="standardContextual"/>
        </w:rPr>
      </w:pPr>
      <w:r w:rsidRPr="006E2567">
        <w:rPr>
          <w:rFonts w:asciiTheme="minorHAnsi" w:eastAsiaTheme="minorHAnsi" w:hAnsiTheme="minorHAnsi" w:cstheme="minorHAnsi"/>
          <w14:ligatures w14:val="standardContextual"/>
        </w:rPr>
        <w:t xml:space="preserve">Ծրագիրը կտրամադրի ֆինանսական և ոչ ֆինանսական աջակցություն գործող բիզնեսներին և նորաստեղծ ձեռնարկություններին։ </w:t>
      </w:r>
      <w:r w:rsidR="00521859" w:rsidRPr="006E2567">
        <w:rPr>
          <w:rFonts w:asciiTheme="minorHAnsi" w:eastAsiaTheme="minorHAnsi" w:hAnsiTheme="minorHAnsi" w:cstheme="minorHAnsi"/>
          <w14:ligatures w14:val="standardContextual"/>
        </w:rPr>
        <w:t xml:space="preserve">Ծրագիրը նաև կնպաստի այնպիսի բիզնես ծառայությունների մատուցմանը, որոնք կիրականացվեն բացառապես տեղական կազմակերպությունների և գործընկերների կողմից՝ ապահովելով աջակցությունը տեղական </w:t>
      </w:r>
      <w:r w:rsidR="00603CDC" w:rsidRPr="006E2567">
        <w:rPr>
          <w:rFonts w:asciiTheme="minorHAnsi" w:eastAsiaTheme="minorHAnsi" w:hAnsiTheme="minorHAnsi" w:cstheme="minorHAnsi"/>
          <w14:ligatures w14:val="standardContextual"/>
        </w:rPr>
        <w:t xml:space="preserve">գործարար </w:t>
      </w:r>
      <w:r w:rsidR="00521859" w:rsidRPr="006E2567">
        <w:rPr>
          <w:rFonts w:asciiTheme="minorHAnsi" w:eastAsiaTheme="minorHAnsi" w:hAnsiTheme="minorHAnsi" w:cstheme="minorHAnsi"/>
          <w14:ligatures w14:val="standardContextual"/>
        </w:rPr>
        <w:t>միջավայր</w:t>
      </w:r>
      <w:r w:rsidR="00603CDC" w:rsidRPr="006E2567">
        <w:rPr>
          <w:rFonts w:asciiTheme="minorHAnsi" w:eastAsiaTheme="minorHAnsi" w:hAnsiTheme="minorHAnsi" w:cstheme="minorHAnsi"/>
          <w14:ligatures w14:val="standardContextual"/>
        </w:rPr>
        <w:t xml:space="preserve">ին։ </w:t>
      </w:r>
      <w:r w:rsidR="00576E73" w:rsidRPr="006E2567">
        <w:rPr>
          <w:rFonts w:asciiTheme="minorHAnsi" w:eastAsiaTheme="minorHAnsi" w:hAnsiTheme="minorHAnsi" w:cstheme="minorHAnsi"/>
          <w14:ligatures w14:val="standardContextual"/>
        </w:rPr>
        <w:t xml:space="preserve"> </w:t>
      </w:r>
    </w:p>
    <w:p w14:paraId="7D3E25A6" w14:textId="77777777" w:rsidR="00DE43B1" w:rsidRDefault="00DE43B1" w:rsidP="006E2567">
      <w:pPr>
        <w:autoSpaceDE w:val="0"/>
        <w:autoSpaceDN w:val="0"/>
        <w:adjustRightInd w:val="0"/>
        <w:spacing w:after="102"/>
        <w:ind w:left="900"/>
        <w:jc w:val="both"/>
        <w:rPr>
          <w:rFonts w:asciiTheme="minorHAnsi" w:eastAsiaTheme="minorHAnsi" w:hAnsiTheme="minorHAnsi" w:cstheme="minorHAnsi"/>
          <w14:ligatures w14:val="standardContextual"/>
        </w:rPr>
      </w:pPr>
    </w:p>
    <w:p w14:paraId="49D1C633" w14:textId="77777777" w:rsidR="00DE43B1" w:rsidRPr="006E2567" w:rsidRDefault="00DE43B1" w:rsidP="006E2567">
      <w:pPr>
        <w:autoSpaceDE w:val="0"/>
        <w:autoSpaceDN w:val="0"/>
        <w:adjustRightInd w:val="0"/>
        <w:spacing w:after="102"/>
        <w:ind w:left="900"/>
        <w:jc w:val="both"/>
        <w:rPr>
          <w:rFonts w:asciiTheme="minorHAnsi" w:eastAsiaTheme="minorHAnsi" w:hAnsiTheme="minorHAnsi" w:cstheme="minorHAnsi"/>
          <w14:ligatures w14:val="standardContextual"/>
        </w:rPr>
      </w:pPr>
    </w:p>
    <w:p w14:paraId="45EECA0E" w14:textId="462FFCA0" w:rsidR="00D504C0" w:rsidRPr="006E2567" w:rsidRDefault="00D504C0" w:rsidP="006E2567">
      <w:pPr>
        <w:numPr>
          <w:ilvl w:val="1"/>
          <w:numId w:val="7"/>
        </w:numPr>
        <w:autoSpaceDE w:val="0"/>
        <w:autoSpaceDN w:val="0"/>
        <w:adjustRightInd w:val="0"/>
        <w:spacing w:after="102"/>
        <w:ind w:left="900"/>
        <w:jc w:val="both"/>
        <w:rPr>
          <w:rFonts w:asciiTheme="minorHAnsi" w:eastAsiaTheme="minorHAnsi" w:hAnsiTheme="minorHAnsi" w:cstheme="minorHAnsi"/>
          <w14:ligatures w14:val="standardContextual"/>
        </w:rPr>
      </w:pPr>
      <w:r w:rsidRPr="006E2567">
        <w:rPr>
          <w:rFonts w:asciiTheme="minorHAnsi" w:eastAsiaTheme="minorHAnsi" w:hAnsiTheme="minorHAnsi" w:cstheme="minorHAnsi"/>
          <w:b/>
          <w:bCs/>
          <w14:ligatures w14:val="standardContextual"/>
        </w:rPr>
        <w:t>Մարդկային կապիտալի զարգացում.</w:t>
      </w:r>
    </w:p>
    <w:p w14:paraId="74CA4B2E" w14:textId="77777777" w:rsidR="00D504C0" w:rsidRPr="006E2567" w:rsidRDefault="00D504C0" w:rsidP="006E2567">
      <w:pPr>
        <w:pStyle w:val="ListParagraph"/>
        <w:ind w:left="900"/>
        <w:jc w:val="both"/>
        <w:rPr>
          <w:rFonts w:asciiTheme="minorHAnsi" w:eastAsiaTheme="minorHAnsi" w:hAnsiTheme="minorHAnsi" w:cstheme="minorHAnsi"/>
          <w:b/>
          <w:bCs/>
          <w14:ligatures w14:val="standardContextual"/>
        </w:rPr>
      </w:pPr>
    </w:p>
    <w:p w14:paraId="7317016C" w14:textId="3BFDA260" w:rsidR="00C82AC7" w:rsidRPr="006E2567" w:rsidRDefault="00D504C0" w:rsidP="006E2567">
      <w:pPr>
        <w:pStyle w:val="ListParagraph"/>
        <w:spacing w:before="80" w:after="40"/>
        <w:ind w:left="900"/>
        <w:contextualSpacing w:val="0"/>
        <w:jc w:val="both"/>
        <w:rPr>
          <w:rFonts w:asciiTheme="minorHAnsi" w:hAnsiTheme="minorHAnsi" w:cstheme="minorHAnsi"/>
        </w:rPr>
      </w:pPr>
      <w:r w:rsidRPr="006E2567">
        <w:rPr>
          <w:rFonts w:asciiTheme="minorHAnsi" w:eastAsiaTheme="minorHAnsi" w:hAnsiTheme="minorHAnsi" w:cstheme="minorHAnsi"/>
          <w14:ligatures w14:val="standardContextual"/>
        </w:rPr>
        <w:t>Ծրագիրը նպատակ ունի աջակցել բիզնեսներին, ձեռնարկատերերին և աշխատողներին կարողությունների զարգացման միջոցառումների և գործընկերային աջակցության միջոցով։ Հատուկ ուշադրություն կդարձվի կանանց, երիտասարդների և սոցիալապես խոցելի խմբերի կարիքներին՝ նրանց ակտիվ մասնակցությունը բիզնես միջավայրում ապահովելու համար։ R2D Սյունիք ծրագիրը կաշխատի այն ոլորտներում և շուկաներում, որոնք ընտրվել են 2023թ</w:t>
      </w:r>
      <w:r w:rsidRPr="006E2567">
        <w:rPr>
          <w:rFonts w:asciiTheme="minorHAnsi" w:eastAsia="Microsoft YaHei" w:hAnsiTheme="minorHAnsi" w:cstheme="minorHAnsi"/>
          <w14:ligatures w14:val="standardContextual"/>
        </w:rPr>
        <w:t>․</w:t>
      </w:r>
      <w:r w:rsidRPr="006E2567">
        <w:rPr>
          <w:rFonts w:asciiTheme="minorHAnsi" w:eastAsiaTheme="minorHAnsi" w:hAnsiTheme="minorHAnsi" w:cstheme="minorHAnsi"/>
          <w14:ligatures w14:val="standardContextual"/>
        </w:rPr>
        <w:t xml:space="preserve"> դեկտեմբերից մինչև 2024թ</w:t>
      </w:r>
      <w:r w:rsidRPr="006E2567">
        <w:rPr>
          <w:rFonts w:asciiTheme="minorHAnsi" w:eastAsia="Microsoft YaHei" w:hAnsiTheme="minorHAnsi" w:cstheme="minorHAnsi"/>
          <w14:ligatures w14:val="standardContextual"/>
        </w:rPr>
        <w:t>․</w:t>
      </w:r>
      <w:r w:rsidRPr="006E2567">
        <w:rPr>
          <w:rFonts w:asciiTheme="minorHAnsi" w:eastAsiaTheme="minorHAnsi" w:hAnsiTheme="minorHAnsi" w:cstheme="minorHAnsi"/>
          <w14:ligatures w14:val="standardContextual"/>
        </w:rPr>
        <w:t xml:space="preserve"> փետրվար անցկացված գնահատման արդյունքներով։</w:t>
      </w:r>
      <w:r w:rsidRPr="006E2567">
        <w:rPr>
          <w:rStyle w:val="FootnoteReference"/>
          <w:rFonts w:asciiTheme="minorHAnsi" w:eastAsiaTheme="minorHAnsi" w:hAnsiTheme="minorHAnsi" w:cstheme="minorHAnsi"/>
          <w14:ligatures w14:val="standardContextual"/>
        </w:rPr>
        <w:footnoteReference w:id="1"/>
      </w:r>
    </w:p>
    <w:p w14:paraId="434F47FB" w14:textId="1823ECEA" w:rsidR="00A26C2A" w:rsidRPr="006E2567" w:rsidRDefault="00A26C2A" w:rsidP="006E2567">
      <w:pPr>
        <w:jc w:val="both"/>
        <w:rPr>
          <w:rFonts w:asciiTheme="minorHAnsi" w:eastAsia="Arial" w:hAnsiTheme="minorHAnsi" w:cstheme="minorHAnsi"/>
          <w:b/>
          <w:bCs/>
          <w:color w:val="2F5496" w:themeColor="accent1" w:themeShade="BF"/>
        </w:rPr>
      </w:pPr>
    </w:p>
    <w:p w14:paraId="7089AED8" w14:textId="6289F597" w:rsidR="0075431F" w:rsidRPr="006E2567" w:rsidRDefault="00D504C0" w:rsidP="006E2567">
      <w:pPr>
        <w:autoSpaceDE w:val="0"/>
        <w:autoSpaceDN w:val="0"/>
        <w:adjustRightInd w:val="0"/>
        <w:jc w:val="both"/>
        <w:rPr>
          <w:rFonts w:asciiTheme="minorHAnsi" w:eastAsiaTheme="minorHAnsi" w:hAnsiTheme="minorHAnsi" w:cstheme="minorHAnsi"/>
          <w:b/>
          <w:bCs/>
          <w:color w:val="2E5395"/>
          <w14:ligatures w14:val="standardContextual"/>
        </w:rPr>
      </w:pPr>
      <w:bookmarkStart w:id="3" w:name="_Toc163042533"/>
      <w:bookmarkStart w:id="4" w:name="_Toc163042526"/>
      <w:r w:rsidRPr="006E2567">
        <w:rPr>
          <w:rFonts w:asciiTheme="minorHAnsi" w:eastAsiaTheme="minorHAnsi" w:hAnsiTheme="minorHAnsi" w:cstheme="minorHAnsi"/>
          <w:b/>
          <w:bCs/>
          <w:color w:val="2E5395"/>
          <w14:ligatures w14:val="standardContextual"/>
        </w:rPr>
        <w:t>2</w:t>
      </w:r>
      <w:bookmarkStart w:id="5" w:name="_Hlk203130709"/>
      <w:r w:rsidRPr="006E2567">
        <w:rPr>
          <w:rFonts w:asciiTheme="minorHAnsi" w:eastAsia="Microsoft YaHei" w:hAnsiTheme="minorHAnsi" w:cstheme="minorHAnsi"/>
          <w:b/>
          <w:bCs/>
          <w:color w:val="2E5395"/>
          <w14:ligatures w14:val="standardContextual"/>
        </w:rPr>
        <w:t>․</w:t>
      </w:r>
      <w:r w:rsidRPr="006E2567">
        <w:rPr>
          <w:rFonts w:asciiTheme="minorHAnsi" w:eastAsiaTheme="minorHAnsi" w:hAnsiTheme="minorHAnsi" w:cstheme="minorHAnsi"/>
          <w:b/>
          <w:bCs/>
          <w:color w:val="2E5395"/>
          <w14:ligatures w14:val="standardContextual"/>
        </w:rPr>
        <w:t xml:space="preserve"> </w:t>
      </w:r>
      <w:bookmarkEnd w:id="3"/>
      <w:r w:rsidR="0032641F" w:rsidRPr="006E2567">
        <w:rPr>
          <w:rFonts w:asciiTheme="minorHAnsi" w:eastAsiaTheme="minorHAnsi" w:hAnsiTheme="minorHAnsi" w:cstheme="minorHAnsi"/>
          <w:b/>
          <w:bCs/>
          <w:color w:val="2E5395"/>
          <w14:ligatures w14:val="standardContextual"/>
        </w:rPr>
        <w:t>Շուկայի զարգացող</w:t>
      </w:r>
      <w:r w:rsidR="00651813" w:rsidRPr="006E2567">
        <w:rPr>
          <w:rFonts w:asciiTheme="minorHAnsi" w:eastAsiaTheme="minorHAnsi" w:hAnsiTheme="minorHAnsi" w:cstheme="minorHAnsi"/>
          <w:b/>
          <w:bCs/>
          <w:color w:val="2E5395"/>
          <w14:ligatures w14:val="standardContextual"/>
        </w:rPr>
        <w:t xml:space="preserve"> ՓՄՁ</w:t>
      </w:r>
      <w:r w:rsidR="0032641F" w:rsidRPr="006E2567">
        <w:rPr>
          <w:rFonts w:asciiTheme="minorHAnsi" w:eastAsiaTheme="minorHAnsi" w:hAnsiTheme="minorHAnsi" w:cstheme="minorHAnsi"/>
          <w:b/>
          <w:bCs/>
          <w:color w:val="2E5395"/>
          <w14:ligatures w14:val="standardContextual"/>
        </w:rPr>
        <w:t xml:space="preserve"> դերակատարների </w:t>
      </w:r>
      <w:bookmarkEnd w:id="5"/>
      <w:r w:rsidR="0032641F" w:rsidRPr="006E2567">
        <w:rPr>
          <w:rFonts w:asciiTheme="minorHAnsi" w:eastAsiaTheme="minorHAnsi" w:hAnsiTheme="minorHAnsi" w:cstheme="minorHAnsi"/>
          <w:b/>
          <w:bCs/>
          <w:color w:val="2E5395"/>
          <w14:ligatures w14:val="standardContextual"/>
        </w:rPr>
        <w:t xml:space="preserve">(ՇԶԴ) </w:t>
      </w:r>
      <w:r w:rsidR="0075431F" w:rsidRPr="006E2567">
        <w:rPr>
          <w:rFonts w:asciiTheme="minorHAnsi" w:eastAsiaTheme="minorHAnsi" w:hAnsiTheme="minorHAnsi" w:cstheme="minorHAnsi"/>
          <w:b/>
          <w:bCs/>
          <w:color w:val="2E5395"/>
          <w14:ligatures w14:val="standardContextual"/>
        </w:rPr>
        <w:t xml:space="preserve">հայտադիմումերի ընդունման հրավերի նպատակը:  </w:t>
      </w:r>
    </w:p>
    <w:p w14:paraId="6D059066" w14:textId="77777777" w:rsidR="0075431F" w:rsidRPr="006E2567" w:rsidRDefault="0075431F" w:rsidP="006E2567">
      <w:pPr>
        <w:autoSpaceDE w:val="0"/>
        <w:autoSpaceDN w:val="0"/>
        <w:adjustRightInd w:val="0"/>
        <w:jc w:val="both"/>
        <w:rPr>
          <w:rFonts w:asciiTheme="minorHAnsi" w:eastAsiaTheme="minorHAnsi" w:hAnsiTheme="minorHAnsi" w:cstheme="minorHAnsi"/>
          <w:b/>
          <w:bCs/>
          <w:color w:val="2E5395"/>
          <w14:ligatures w14:val="standardContextual"/>
        </w:rPr>
      </w:pPr>
    </w:p>
    <w:p w14:paraId="63CF1931" w14:textId="5046E17F" w:rsidR="003D5E76" w:rsidRPr="006E2567" w:rsidRDefault="0045625C" w:rsidP="006E2567">
      <w:pPr>
        <w:jc w:val="both"/>
        <w:rPr>
          <w:rFonts w:asciiTheme="minorHAnsi" w:hAnsiTheme="minorHAnsi" w:cstheme="minorHAnsi"/>
        </w:rPr>
      </w:pPr>
      <w:r w:rsidRPr="006E2567">
        <w:rPr>
          <w:rFonts w:asciiTheme="minorHAnsi" w:hAnsiTheme="minorHAnsi" w:cstheme="minorHAnsi"/>
        </w:rPr>
        <w:t>Մրցույթի նպատակն է աջակցել Սյունիքի մարզում գյուղատնտեսության (բացառությամբ առաջնային</w:t>
      </w:r>
      <w:r w:rsidR="00531AF3" w:rsidRPr="006E2567">
        <w:rPr>
          <w:rFonts w:asciiTheme="minorHAnsi" w:hAnsiTheme="minorHAnsi" w:cstheme="minorHAnsi"/>
        </w:rPr>
        <w:t>ից</w:t>
      </w:r>
      <w:r w:rsidRPr="006E2567">
        <w:rPr>
          <w:rFonts w:asciiTheme="minorHAnsi" w:hAnsiTheme="minorHAnsi" w:cstheme="minorHAnsi"/>
        </w:rPr>
        <w:t xml:space="preserve">), արդյունաբերության և զբոսաշրջության ոլորտներում գործող զարգացող ՓՄՁ-ներին։ Ծրագիրը կօգնի բիզնեսներին </w:t>
      </w:r>
      <w:r w:rsidR="00B27A49" w:rsidRPr="006E2567">
        <w:rPr>
          <w:rFonts w:asciiTheme="minorHAnsi" w:hAnsiTheme="minorHAnsi" w:cstheme="minorHAnsi"/>
        </w:rPr>
        <w:t>բարելավել սեփական կարողությունները</w:t>
      </w:r>
      <w:r w:rsidRPr="006E2567">
        <w:rPr>
          <w:rFonts w:asciiTheme="minorHAnsi" w:hAnsiTheme="minorHAnsi" w:cstheme="minorHAnsi"/>
        </w:rPr>
        <w:t xml:space="preserve">՝ ներդնելով նոր տեխնոլոգիաներ ու </w:t>
      </w:r>
      <w:r w:rsidR="00E46839" w:rsidRPr="006E2567">
        <w:rPr>
          <w:rFonts w:asciiTheme="minorHAnsi" w:hAnsiTheme="minorHAnsi" w:cstheme="minorHAnsi"/>
        </w:rPr>
        <w:t>լուծումներ</w:t>
      </w:r>
      <w:r w:rsidRPr="006E2567">
        <w:rPr>
          <w:rFonts w:asciiTheme="minorHAnsi" w:hAnsiTheme="minorHAnsi" w:cstheme="minorHAnsi"/>
        </w:rPr>
        <w:t xml:space="preserve">, ստեղծելով </w:t>
      </w:r>
      <w:r w:rsidR="00E46839" w:rsidRPr="006E2567">
        <w:rPr>
          <w:rFonts w:asciiTheme="minorHAnsi" w:hAnsiTheme="minorHAnsi" w:cstheme="minorHAnsi"/>
        </w:rPr>
        <w:t xml:space="preserve">նոր </w:t>
      </w:r>
      <w:r w:rsidRPr="006E2567">
        <w:rPr>
          <w:rFonts w:asciiTheme="minorHAnsi" w:hAnsiTheme="minorHAnsi" w:cstheme="minorHAnsi"/>
        </w:rPr>
        <w:t>աշխատատեղեր և հասանելի դարձնելով նոր շուկաներ։ Սա միաժամանակ կնպաստի մարզի տնտեսական ակտիվացմանը, կենսապահովման մակարդակի բարձրացմանը և խոցելի խմբերի ընդգրկմանը՝ ապահովելով գենդերային հավասարություն։</w:t>
      </w:r>
    </w:p>
    <w:p w14:paraId="347D62DE" w14:textId="77777777" w:rsidR="0045625C" w:rsidRPr="006E2567" w:rsidRDefault="0045625C" w:rsidP="006E2567">
      <w:pPr>
        <w:jc w:val="both"/>
        <w:rPr>
          <w:rFonts w:asciiTheme="minorHAnsi" w:hAnsiTheme="minorHAnsi" w:cstheme="minorHAnsi"/>
        </w:rPr>
      </w:pPr>
    </w:p>
    <w:p w14:paraId="10F861A9" w14:textId="0BCB7FB5" w:rsidR="002C0D89" w:rsidRPr="006E2567" w:rsidRDefault="002C0D89" w:rsidP="006E2567">
      <w:pPr>
        <w:jc w:val="both"/>
        <w:rPr>
          <w:rFonts w:asciiTheme="minorHAnsi" w:hAnsiTheme="minorHAnsi" w:cstheme="minorHAnsi"/>
        </w:rPr>
      </w:pPr>
      <w:r w:rsidRPr="006E2567">
        <w:rPr>
          <w:rFonts w:asciiTheme="minorHAnsi" w:hAnsiTheme="minorHAnsi" w:cstheme="minorHAnsi"/>
        </w:rPr>
        <w:t>Հայտադիմումների ընդունման այս գործընթացի</w:t>
      </w:r>
      <w:r w:rsidR="006E12D6" w:rsidRPr="006E2567">
        <w:rPr>
          <w:rFonts w:asciiTheme="minorHAnsi" w:hAnsiTheme="minorHAnsi" w:cstheme="minorHAnsi"/>
        </w:rPr>
        <w:t xml:space="preserve"> </w:t>
      </w:r>
      <w:r w:rsidRPr="006E2567">
        <w:rPr>
          <w:rFonts w:asciiTheme="minorHAnsi" w:hAnsiTheme="minorHAnsi" w:cstheme="minorHAnsi"/>
        </w:rPr>
        <w:t xml:space="preserve">միջոցով R2D Սյունիք ծրագիրը ձգտում է հասնել սահմանված նպատակներին և արդյունքներին, ինչպես նշված է ծրագրի շրջանակային փաստաթղթում։ </w:t>
      </w:r>
    </w:p>
    <w:p w14:paraId="781506FE" w14:textId="77777777" w:rsidR="00DE43B1" w:rsidRPr="006E2567" w:rsidRDefault="00DE43B1" w:rsidP="006E2567">
      <w:pPr>
        <w:jc w:val="both"/>
        <w:rPr>
          <w:rFonts w:asciiTheme="minorHAnsi" w:hAnsiTheme="minorHAnsi" w:cstheme="minorHAnsi"/>
        </w:rPr>
      </w:pPr>
    </w:p>
    <w:p w14:paraId="0EEBA574" w14:textId="1BD8BC43" w:rsidR="00DE43B1" w:rsidRPr="00DE43B1" w:rsidRDefault="00231F97" w:rsidP="00DE43B1">
      <w:pPr>
        <w:rPr>
          <w:rFonts w:asciiTheme="minorHAnsi" w:hAnsiTheme="minorHAnsi" w:cstheme="minorHAnsi"/>
          <w:b/>
          <w:bCs/>
          <w:color w:val="EE0000"/>
        </w:rPr>
      </w:pPr>
      <w:r w:rsidRPr="00DE43B1">
        <w:rPr>
          <w:rFonts w:asciiTheme="minorHAnsi" w:hAnsiTheme="minorHAnsi" w:cstheme="minorHAnsi"/>
          <w:b/>
          <w:bCs/>
          <w:color w:val="2F5496" w:themeColor="accent1" w:themeShade="BF"/>
        </w:rPr>
        <w:t>3</w:t>
      </w:r>
      <w:r w:rsidR="00DD1515" w:rsidRPr="00DE43B1">
        <w:rPr>
          <w:rFonts w:asciiTheme="minorHAnsi" w:eastAsiaTheme="minorHAnsi" w:hAnsiTheme="minorHAnsi" w:cstheme="minorHAnsi"/>
          <w:b/>
          <w:bCs/>
          <w:color w:val="2E5395"/>
          <w14:ligatures w14:val="standardContextual"/>
        </w:rPr>
        <w:t>. Դիմորդ կազմակերպություններ</w:t>
      </w:r>
      <w:r w:rsidR="00851DAE">
        <w:rPr>
          <w:rFonts w:asciiTheme="minorHAnsi" w:eastAsiaTheme="minorHAnsi" w:hAnsiTheme="minorHAnsi" w:cstheme="minorHAnsi"/>
          <w:b/>
          <w:bCs/>
          <w:color w:val="2E5395"/>
          <w14:ligatures w14:val="standardContextual"/>
        </w:rPr>
        <w:t xml:space="preserve">, շուկայի ընտրված համակարգեր, շրջան և խումբ </w:t>
      </w:r>
    </w:p>
    <w:p w14:paraId="4D3AAF76" w14:textId="0136FA68" w:rsidR="00DD1515" w:rsidRPr="006E2567" w:rsidRDefault="00DD1515" w:rsidP="006E2567">
      <w:pPr>
        <w:autoSpaceDE w:val="0"/>
        <w:autoSpaceDN w:val="0"/>
        <w:adjustRightInd w:val="0"/>
        <w:jc w:val="both"/>
        <w:rPr>
          <w:rFonts w:asciiTheme="minorHAnsi" w:eastAsiaTheme="minorHAnsi" w:hAnsiTheme="minorHAnsi" w:cstheme="minorHAnsi"/>
          <w:b/>
          <w:bCs/>
          <w:color w:val="2E5395"/>
          <w14:ligatures w14:val="standardContextual"/>
        </w:rPr>
      </w:pPr>
    </w:p>
    <w:p w14:paraId="19D0A4A5" w14:textId="5F6A27D8" w:rsidR="006A55C6" w:rsidRPr="006E2567" w:rsidRDefault="006A55C6" w:rsidP="006E2567">
      <w:pPr>
        <w:jc w:val="both"/>
        <w:rPr>
          <w:rFonts w:asciiTheme="minorHAnsi" w:hAnsiTheme="minorHAnsi" w:cstheme="minorHAnsi"/>
          <w:i/>
          <w:iCs/>
          <w:color w:val="2F5496" w:themeColor="accent1" w:themeShade="BF"/>
        </w:rPr>
      </w:pPr>
    </w:p>
    <w:p w14:paraId="7E0ECBB4" w14:textId="61AC893E" w:rsidR="005D6DF0" w:rsidRPr="006E2567" w:rsidRDefault="002C1E9E" w:rsidP="006E2567">
      <w:pPr>
        <w:jc w:val="both"/>
        <w:rPr>
          <w:rFonts w:asciiTheme="minorHAnsi" w:hAnsiTheme="minorHAnsi" w:cstheme="minorHAnsi"/>
          <w:b/>
          <w:bCs/>
          <w:u w:val="single"/>
        </w:rPr>
      </w:pPr>
      <w:r w:rsidRPr="006E2567">
        <w:rPr>
          <w:rFonts w:asciiTheme="minorHAnsi" w:hAnsiTheme="minorHAnsi" w:cstheme="minorHAnsi"/>
          <w:b/>
          <w:bCs/>
          <w:u w:val="single"/>
        </w:rPr>
        <w:t>Ընտրված ոլորտներ</w:t>
      </w:r>
    </w:p>
    <w:p w14:paraId="18A9C1E3" w14:textId="77777777" w:rsidR="005D6DF0" w:rsidRPr="006E2567" w:rsidRDefault="005D6DF0" w:rsidP="006E2567">
      <w:pPr>
        <w:jc w:val="both"/>
        <w:rPr>
          <w:rFonts w:asciiTheme="minorHAnsi" w:hAnsiTheme="minorHAnsi" w:cstheme="minorHAnsi"/>
        </w:rPr>
      </w:pPr>
    </w:p>
    <w:p w14:paraId="630D2B2A" w14:textId="77777777" w:rsidR="00160F6E" w:rsidRPr="006E2567" w:rsidRDefault="00160F6E" w:rsidP="006E2567">
      <w:pPr>
        <w:numPr>
          <w:ilvl w:val="0"/>
          <w:numId w:val="9"/>
        </w:numPr>
        <w:jc w:val="both"/>
        <w:rPr>
          <w:rFonts w:asciiTheme="minorHAnsi" w:hAnsiTheme="minorHAnsi" w:cstheme="minorHAnsi"/>
          <w:i/>
          <w:iCs/>
        </w:rPr>
      </w:pPr>
      <w:bookmarkStart w:id="6" w:name="_Toc163042531"/>
      <w:r w:rsidRPr="006E2567">
        <w:rPr>
          <w:rFonts w:asciiTheme="minorHAnsi" w:hAnsiTheme="minorHAnsi" w:cstheme="minorHAnsi"/>
          <w:i/>
          <w:iCs/>
        </w:rPr>
        <w:t xml:space="preserve">Գյուղատնտեսություն (բացառությամբ առաջնայինից) </w:t>
      </w:r>
    </w:p>
    <w:bookmarkEnd w:id="6"/>
    <w:p w14:paraId="0B3DDF60" w14:textId="77777777" w:rsidR="00160F6E" w:rsidRPr="006E2567" w:rsidRDefault="00160F6E" w:rsidP="006E2567">
      <w:pPr>
        <w:numPr>
          <w:ilvl w:val="0"/>
          <w:numId w:val="9"/>
        </w:numPr>
        <w:jc w:val="both"/>
        <w:rPr>
          <w:rFonts w:asciiTheme="minorHAnsi" w:hAnsiTheme="minorHAnsi" w:cstheme="minorHAnsi"/>
          <w:i/>
          <w:iCs/>
        </w:rPr>
      </w:pPr>
      <w:r w:rsidRPr="006E2567">
        <w:rPr>
          <w:rFonts w:asciiTheme="minorHAnsi" w:hAnsiTheme="minorHAnsi" w:cstheme="minorHAnsi"/>
          <w:i/>
          <w:iCs/>
        </w:rPr>
        <w:t>Արդյունաբերություն</w:t>
      </w:r>
    </w:p>
    <w:p w14:paraId="645DCCBF" w14:textId="5FAF15AD" w:rsidR="005D6DF0" w:rsidRPr="006E2567" w:rsidRDefault="00160F6E" w:rsidP="006E2567">
      <w:pPr>
        <w:numPr>
          <w:ilvl w:val="0"/>
          <w:numId w:val="9"/>
        </w:numPr>
        <w:jc w:val="both"/>
        <w:rPr>
          <w:rFonts w:asciiTheme="minorHAnsi" w:hAnsiTheme="minorHAnsi" w:cstheme="minorHAnsi"/>
          <w:i/>
          <w:iCs/>
        </w:rPr>
      </w:pPr>
      <w:r w:rsidRPr="006E2567">
        <w:rPr>
          <w:rFonts w:asciiTheme="minorHAnsi" w:hAnsiTheme="minorHAnsi" w:cstheme="minorHAnsi"/>
          <w:i/>
          <w:iCs/>
        </w:rPr>
        <w:t>Զբոսաշրջություն և հյուրընկալություն</w:t>
      </w:r>
    </w:p>
    <w:p w14:paraId="7A30B518" w14:textId="77777777" w:rsidR="00160F6E" w:rsidRPr="006E2567" w:rsidRDefault="00160F6E" w:rsidP="006E2567">
      <w:pPr>
        <w:jc w:val="both"/>
        <w:rPr>
          <w:rFonts w:asciiTheme="minorHAnsi" w:hAnsiTheme="minorHAnsi" w:cstheme="minorHAnsi"/>
          <w:i/>
          <w:iCs/>
        </w:rPr>
      </w:pPr>
    </w:p>
    <w:p w14:paraId="7D84B97D" w14:textId="4CCF8488" w:rsidR="005D6DF0" w:rsidRPr="006E2567" w:rsidRDefault="00D60992" w:rsidP="006E2567">
      <w:pPr>
        <w:jc w:val="both"/>
        <w:rPr>
          <w:rFonts w:asciiTheme="minorHAnsi" w:hAnsiTheme="minorHAnsi" w:cstheme="minorHAnsi"/>
        </w:rPr>
      </w:pPr>
      <w:r w:rsidRPr="006E2567">
        <w:rPr>
          <w:rFonts w:asciiTheme="minorHAnsi" w:hAnsiTheme="minorHAnsi" w:cstheme="minorHAnsi"/>
          <w:b/>
          <w:bCs/>
        </w:rPr>
        <w:lastRenderedPageBreak/>
        <w:t xml:space="preserve">Այս ուղեցույցի շրջանակում դիմորդների կողմից ներկայացրած հայտերը պետք է ուղղված լինեն Սյունիքի մարզում իրականացված շուկայի վերլուծությամբ ընտրված </w:t>
      </w:r>
      <w:r w:rsidR="002C1E9E" w:rsidRPr="006E2567">
        <w:rPr>
          <w:rFonts w:asciiTheme="minorHAnsi" w:hAnsiTheme="minorHAnsi" w:cstheme="minorHAnsi"/>
          <w:b/>
          <w:bCs/>
        </w:rPr>
        <w:t xml:space="preserve">ոլորտներից </w:t>
      </w:r>
      <w:r w:rsidR="00500467" w:rsidRPr="006E2567">
        <w:rPr>
          <w:rFonts w:asciiTheme="minorHAnsi" w:hAnsiTheme="minorHAnsi" w:cstheme="minorHAnsi"/>
          <w:b/>
          <w:bCs/>
        </w:rPr>
        <w:t>որևէ մեկին</w:t>
      </w:r>
      <w:r w:rsidRPr="006E2567">
        <w:rPr>
          <w:rFonts w:asciiTheme="minorHAnsi" w:hAnsiTheme="minorHAnsi" w:cstheme="minorHAnsi"/>
          <w:b/>
          <w:bCs/>
        </w:rPr>
        <w:t>։</w:t>
      </w:r>
      <w:r w:rsidR="005D6DF0" w:rsidRPr="006E2567">
        <w:rPr>
          <w:rFonts w:asciiTheme="minorHAnsi" w:hAnsiTheme="minorHAnsi" w:cstheme="minorHAnsi"/>
          <w:b/>
          <w:bCs/>
          <w:vertAlign w:val="superscript"/>
        </w:rPr>
        <w:footnoteReference w:id="2"/>
      </w:r>
      <w:bookmarkStart w:id="7" w:name="_Toc163042527"/>
      <w:bookmarkStart w:id="8" w:name="_Toc163042529"/>
    </w:p>
    <w:p w14:paraId="67CCE525" w14:textId="77777777" w:rsidR="005D6DF0" w:rsidRPr="006E2567" w:rsidRDefault="005D6DF0" w:rsidP="006E2567">
      <w:pPr>
        <w:jc w:val="both"/>
        <w:rPr>
          <w:rFonts w:asciiTheme="minorHAnsi" w:hAnsiTheme="minorHAnsi" w:cstheme="minorHAnsi"/>
          <w:i/>
          <w:iCs/>
          <w:u w:val="single"/>
        </w:rPr>
      </w:pPr>
    </w:p>
    <w:bookmarkEnd w:id="7"/>
    <w:p w14:paraId="3A7FBCA5" w14:textId="0D193225" w:rsidR="005D6DF0" w:rsidRPr="006E2567" w:rsidRDefault="00807111" w:rsidP="006E2567">
      <w:pPr>
        <w:jc w:val="both"/>
        <w:rPr>
          <w:rFonts w:asciiTheme="minorHAnsi" w:hAnsiTheme="minorHAnsi" w:cstheme="minorHAnsi"/>
          <w:i/>
          <w:iCs/>
          <w:u w:val="single"/>
        </w:rPr>
      </w:pPr>
      <w:r w:rsidRPr="006E2567">
        <w:rPr>
          <w:rFonts w:asciiTheme="minorHAnsi" w:hAnsiTheme="minorHAnsi" w:cstheme="minorHAnsi"/>
          <w:b/>
          <w:bCs/>
          <w:u w:val="single"/>
        </w:rPr>
        <w:t>Տարածաշրջան՝</w:t>
      </w:r>
      <w:r w:rsidR="005D6DF0" w:rsidRPr="006E2567">
        <w:rPr>
          <w:rFonts w:asciiTheme="minorHAnsi" w:hAnsiTheme="minorHAnsi" w:cstheme="minorHAnsi"/>
          <w:i/>
          <w:iCs/>
          <w:u w:val="single"/>
        </w:rPr>
        <w:t xml:space="preserve"> </w:t>
      </w:r>
      <w:r w:rsidRPr="006E2567">
        <w:rPr>
          <w:rFonts w:asciiTheme="minorHAnsi" w:hAnsiTheme="minorHAnsi" w:cstheme="minorHAnsi"/>
        </w:rPr>
        <w:t>Սյունիք</w:t>
      </w:r>
    </w:p>
    <w:p w14:paraId="5174D79D" w14:textId="77777777" w:rsidR="005D6DF0" w:rsidRPr="006E2567" w:rsidRDefault="005D6DF0" w:rsidP="006E2567">
      <w:pPr>
        <w:jc w:val="both"/>
        <w:rPr>
          <w:rFonts w:asciiTheme="minorHAnsi" w:hAnsiTheme="minorHAnsi" w:cstheme="minorHAnsi"/>
          <w:b/>
          <w:bCs/>
          <w:i/>
          <w:iCs/>
        </w:rPr>
      </w:pPr>
    </w:p>
    <w:bookmarkEnd w:id="8"/>
    <w:p w14:paraId="0A807B6E" w14:textId="0B25412D" w:rsidR="005D6DF0" w:rsidRPr="006E2567" w:rsidRDefault="00807111" w:rsidP="006E2567">
      <w:pPr>
        <w:jc w:val="both"/>
        <w:rPr>
          <w:rFonts w:asciiTheme="minorHAnsi" w:hAnsiTheme="minorHAnsi" w:cstheme="minorHAnsi"/>
        </w:rPr>
      </w:pPr>
      <w:r w:rsidRPr="006E2567">
        <w:rPr>
          <w:rFonts w:asciiTheme="minorHAnsi" w:hAnsiTheme="minorHAnsi" w:cstheme="minorHAnsi"/>
          <w:b/>
          <w:bCs/>
          <w:u w:val="single"/>
        </w:rPr>
        <w:t>Թիրախային խումբ՝</w:t>
      </w:r>
      <w:r w:rsidR="005D6DF0" w:rsidRPr="006E2567">
        <w:rPr>
          <w:rFonts w:asciiTheme="minorHAnsi" w:hAnsiTheme="minorHAnsi" w:cstheme="minorHAnsi"/>
          <w:i/>
          <w:iCs/>
          <w:u w:val="single"/>
        </w:rPr>
        <w:t xml:space="preserve"> </w:t>
      </w:r>
      <w:r w:rsidRPr="006E2567">
        <w:rPr>
          <w:rFonts w:asciiTheme="minorHAnsi" w:hAnsiTheme="minorHAnsi" w:cstheme="minorHAnsi"/>
        </w:rPr>
        <w:t xml:space="preserve">Սյունիքում գրանցված և </w:t>
      </w:r>
      <w:r w:rsidR="005C00DA" w:rsidRPr="006E2567">
        <w:rPr>
          <w:rFonts w:asciiTheme="minorHAnsi" w:hAnsiTheme="minorHAnsi" w:cstheme="minorHAnsi"/>
        </w:rPr>
        <w:t xml:space="preserve">գործունեություն իրականացնող ՓՄՁ-ներ </w:t>
      </w:r>
    </w:p>
    <w:p w14:paraId="3A6F7489" w14:textId="77777777" w:rsidR="005D6DF0" w:rsidRPr="006E2567" w:rsidRDefault="005D6DF0" w:rsidP="006E2567">
      <w:pPr>
        <w:jc w:val="both"/>
        <w:rPr>
          <w:rFonts w:asciiTheme="minorHAnsi" w:hAnsiTheme="minorHAnsi" w:cstheme="minorHAnsi"/>
        </w:rPr>
      </w:pPr>
    </w:p>
    <w:p w14:paraId="2E507E69" w14:textId="7A239127" w:rsidR="006A55C6" w:rsidRPr="006E2567" w:rsidRDefault="005C00DA" w:rsidP="006E2567">
      <w:pPr>
        <w:jc w:val="both"/>
        <w:rPr>
          <w:rFonts w:asciiTheme="minorHAnsi" w:hAnsiTheme="minorHAnsi" w:cstheme="minorHAnsi"/>
          <w:b/>
          <w:bCs/>
        </w:rPr>
      </w:pPr>
      <w:r w:rsidRPr="006E2567">
        <w:rPr>
          <w:rFonts w:asciiTheme="minorHAnsi" w:hAnsiTheme="minorHAnsi" w:cstheme="minorHAnsi"/>
          <w:b/>
          <w:bCs/>
          <w:color w:val="2F5496" w:themeColor="accent1" w:themeShade="BF"/>
        </w:rPr>
        <w:t xml:space="preserve">4․ </w:t>
      </w:r>
      <w:r w:rsidR="009D1F2C" w:rsidRPr="006E2567">
        <w:rPr>
          <w:rFonts w:asciiTheme="minorHAnsi" w:hAnsiTheme="minorHAnsi" w:cstheme="minorHAnsi"/>
          <w:b/>
          <w:bCs/>
          <w:color w:val="1F4E79" w:themeColor="accent5" w:themeShade="80"/>
        </w:rPr>
        <w:t>Առաջնահերթություններ</w:t>
      </w:r>
    </w:p>
    <w:p w14:paraId="3BD74E85" w14:textId="5EA24F71" w:rsidR="00B74DF0" w:rsidRPr="006E2567" w:rsidRDefault="00F0271C" w:rsidP="006E2567">
      <w:pPr>
        <w:spacing w:before="100" w:beforeAutospacing="1" w:after="100" w:afterAutospacing="1"/>
        <w:jc w:val="both"/>
        <w:rPr>
          <w:rFonts w:asciiTheme="minorHAnsi" w:hAnsiTheme="minorHAnsi" w:cstheme="minorHAnsi"/>
        </w:rPr>
      </w:pPr>
      <w:r w:rsidRPr="006E2567">
        <w:rPr>
          <w:rFonts w:asciiTheme="minorHAnsi" w:hAnsiTheme="minorHAnsi" w:cstheme="minorHAnsi"/>
        </w:rPr>
        <w:t>Դիմորդի</w:t>
      </w:r>
      <w:r w:rsidR="00B74DF0" w:rsidRPr="006E2567">
        <w:rPr>
          <w:rFonts w:asciiTheme="minorHAnsi" w:hAnsiTheme="minorHAnsi" w:cstheme="minorHAnsi"/>
        </w:rPr>
        <w:t xml:space="preserve"> կողմից ներկայացվող հայտերում պետք է հստակ արտացոլվեն հետևյալ նպատակները և </w:t>
      </w:r>
      <w:r w:rsidRPr="006E2567">
        <w:rPr>
          <w:rFonts w:asciiTheme="minorHAnsi" w:hAnsiTheme="minorHAnsi" w:cstheme="minorHAnsi"/>
        </w:rPr>
        <w:t>առաջնահերթություններ</w:t>
      </w:r>
      <w:r w:rsidR="00830F8F" w:rsidRPr="006E2567">
        <w:rPr>
          <w:rFonts w:asciiTheme="minorHAnsi" w:hAnsiTheme="minorHAnsi" w:cstheme="minorHAnsi"/>
        </w:rPr>
        <w:t>ը</w:t>
      </w:r>
      <w:r w:rsidR="00B74DF0" w:rsidRPr="006E2567">
        <w:rPr>
          <w:rFonts w:asciiTheme="minorHAnsi" w:hAnsiTheme="minorHAnsi" w:cstheme="minorHAnsi"/>
        </w:rPr>
        <w:t xml:space="preserve">։ </w:t>
      </w:r>
    </w:p>
    <w:p w14:paraId="4DEC225A" w14:textId="1B125550" w:rsidR="00B74DF0" w:rsidRPr="006E2567" w:rsidRDefault="00B74DF0" w:rsidP="006E2567">
      <w:pPr>
        <w:numPr>
          <w:ilvl w:val="0"/>
          <w:numId w:val="27"/>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Բիզնեսի աճ և ընդլայնում</w:t>
      </w:r>
      <w:r w:rsidRPr="006E2567">
        <w:rPr>
          <w:rFonts w:asciiTheme="minorHAnsi" w:hAnsiTheme="minorHAnsi" w:cstheme="minorHAnsi"/>
        </w:rPr>
        <w:t xml:space="preserve">․ </w:t>
      </w:r>
      <w:r w:rsidR="00F0271C" w:rsidRPr="006E2567">
        <w:rPr>
          <w:rFonts w:asciiTheme="minorHAnsi" w:hAnsiTheme="minorHAnsi" w:cstheme="minorHAnsi"/>
        </w:rPr>
        <w:t>Փ</w:t>
      </w:r>
      <w:r w:rsidR="003A6065" w:rsidRPr="006E2567">
        <w:rPr>
          <w:rFonts w:asciiTheme="minorHAnsi" w:hAnsiTheme="minorHAnsi" w:cstheme="minorHAnsi"/>
        </w:rPr>
        <w:t>Մ</w:t>
      </w:r>
      <w:r w:rsidRPr="006E2567">
        <w:rPr>
          <w:rFonts w:asciiTheme="minorHAnsi" w:hAnsiTheme="minorHAnsi" w:cstheme="minorHAnsi"/>
        </w:rPr>
        <w:t xml:space="preserve">Ձ-ների </w:t>
      </w:r>
      <w:r w:rsidR="00851611" w:rsidRPr="006E2567">
        <w:rPr>
          <w:rFonts w:asciiTheme="minorHAnsi" w:hAnsiTheme="minorHAnsi" w:cstheme="minorHAnsi"/>
        </w:rPr>
        <w:t>ուժեղացում</w:t>
      </w:r>
      <w:r w:rsidRPr="006E2567">
        <w:rPr>
          <w:rFonts w:asciiTheme="minorHAnsi" w:hAnsiTheme="minorHAnsi" w:cstheme="minorHAnsi"/>
        </w:rPr>
        <w:t xml:space="preserve"> և ընդլայնում՝ շուկայում ներկայության բարձրացման, արտադրության ծավալի ավելացման կամ նոր ապրանքների/ծառայությունների </w:t>
      </w:r>
      <w:r w:rsidR="006A20DC" w:rsidRPr="006E2567">
        <w:rPr>
          <w:rFonts w:asciiTheme="minorHAnsi" w:hAnsiTheme="minorHAnsi" w:cstheme="minorHAnsi"/>
        </w:rPr>
        <w:t>ներդրման</w:t>
      </w:r>
      <w:r w:rsidRPr="006E2567">
        <w:rPr>
          <w:rFonts w:asciiTheme="minorHAnsi" w:hAnsiTheme="minorHAnsi" w:cstheme="minorHAnsi"/>
        </w:rPr>
        <w:t xml:space="preserve"> միջոցով։</w:t>
      </w:r>
    </w:p>
    <w:p w14:paraId="76EEAEF5" w14:textId="77777777" w:rsidR="00B74DF0" w:rsidRPr="006E2567" w:rsidRDefault="00B74DF0" w:rsidP="006E2567">
      <w:pPr>
        <w:numPr>
          <w:ilvl w:val="0"/>
          <w:numId w:val="27"/>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Աշխատատեղերի ստեղծում</w:t>
      </w:r>
      <w:r w:rsidRPr="006E2567">
        <w:rPr>
          <w:rFonts w:asciiTheme="minorHAnsi" w:hAnsiTheme="minorHAnsi" w:cstheme="minorHAnsi"/>
        </w:rPr>
        <w:t>․ Առնվազն երկու (2) նոր աշխատատեղի ստեղծում՝ ուշադրություն դարձնելով կանանց, երիտասարդների կամ խոցելի խմբերի ներգրավմանը։</w:t>
      </w:r>
    </w:p>
    <w:p w14:paraId="3DBAEC28" w14:textId="7AE5E068" w:rsidR="00B74DF0" w:rsidRPr="006E2567" w:rsidRDefault="00B74DF0" w:rsidP="006E2567">
      <w:pPr>
        <w:numPr>
          <w:ilvl w:val="0"/>
          <w:numId w:val="27"/>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 xml:space="preserve">Մատակարարների ցանցի </w:t>
      </w:r>
      <w:r w:rsidR="00CC4C16" w:rsidRPr="006E2567">
        <w:rPr>
          <w:rFonts w:asciiTheme="minorHAnsi" w:hAnsiTheme="minorHAnsi" w:cstheme="minorHAnsi"/>
          <w:b/>
          <w:bCs/>
        </w:rPr>
        <w:t>ընդլայնում</w:t>
      </w:r>
      <w:r w:rsidRPr="006E2567">
        <w:rPr>
          <w:rFonts w:asciiTheme="minorHAnsi" w:hAnsiTheme="minorHAnsi" w:cstheme="minorHAnsi"/>
        </w:rPr>
        <w:t>․ Առնվազն հինգ (5) տեղական մատակարարների հետ համագործակցութ</w:t>
      </w:r>
      <w:r w:rsidR="00150EB5" w:rsidRPr="006E2567">
        <w:rPr>
          <w:rFonts w:asciiTheme="minorHAnsi" w:hAnsiTheme="minorHAnsi" w:cstheme="minorHAnsi"/>
        </w:rPr>
        <w:t>յուն</w:t>
      </w:r>
      <w:r w:rsidRPr="006E2567">
        <w:rPr>
          <w:rFonts w:asciiTheme="minorHAnsi" w:hAnsiTheme="minorHAnsi" w:cstheme="minorHAnsi"/>
        </w:rPr>
        <w:t>՝ տեղական տնտեսության խթանման նպատակով։</w:t>
      </w:r>
    </w:p>
    <w:p w14:paraId="47029DD0" w14:textId="77777777" w:rsidR="00B74DF0" w:rsidRPr="006E2567" w:rsidRDefault="00B74DF0" w:rsidP="006E2567">
      <w:pPr>
        <w:numPr>
          <w:ilvl w:val="0"/>
          <w:numId w:val="27"/>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Կայունություն և նորարարություն</w:t>
      </w:r>
      <w:r w:rsidRPr="006E2567">
        <w:rPr>
          <w:rFonts w:asciiTheme="minorHAnsi" w:hAnsiTheme="minorHAnsi" w:cstheme="minorHAnsi"/>
        </w:rPr>
        <w:t>․ Բիզնեսի աշխատանքների բարելավում՝ նոր սարքավորումների, տեխնոլոգիաների կամ գործընթացների ներդրման միջոցով՝ մրցունակությունն ու արդյունավետությունը բարձրացնելու համար։</w:t>
      </w:r>
    </w:p>
    <w:p w14:paraId="4A6D01E3" w14:textId="7FE24FC6" w:rsidR="00B74DF0" w:rsidRPr="006E2567" w:rsidRDefault="00B74DF0" w:rsidP="006E2567">
      <w:pPr>
        <w:numPr>
          <w:ilvl w:val="0"/>
          <w:numId w:val="27"/>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 xml:space="preserve">Համայնքային և տնտեսական </w:t>
      </w:r>
      <w:r w:rsidR="0001154B" w:rsidRPr="006E2567">
        <w:rPr>
          <w:rFonts w:asciiTheme="minorHAnsi" w:hAnsiTheme="minorHAnsi" w:cstheme="minorHAnsi"/>
          <w:b/>
          <w:bCs/>
        </w:rPr>
        <w:t>կայունություն</w:t>
      </w:r>
      <w:r w:rsidRPr="006E2567">
        <w:rPr>
          <w:rFonts w:asciiTheme="minorHAnsi" w:hAnsiTheme="minorHAnsi" w:cstheme="minorHAnsi"/>
        </w:rPr>
        <w:t>․ Ներկայացնել, թե ինչպես է բիզնեսը նպաստելու տեղական տնտեսական զարգացմանը՝ դրական ազդեցություն թողնելով աշխատակիցների, մատակարարների և համայնքի վրա։</w:t>
      </w:r>
    </w:p>
    <w:p w14:paraId="52EE4CB0" w14:textId="77777777" w:rsidR="00B74DF0" w:rsidRPr="006E2567" w:rsidRDefault="00B74DF0" w:rsidP="006E2567">
      <w:pPr>
        <w:spacing w:before="100" w:beforeAutospacing="1" w:after="100" w:afterAutospacing="1"/>
        <w:jc w:val="both"/>
        <w:rPr>
          <w:rFonts w:asciiTheme="minorHAnsi" w:hAnsiTheme="minorHAnsi" w:cstheme="minorHAnsi"/>
        </w:rPr>
      </w:pPr>
      <w:r w:rsidRPr="006E2567">
        <w:rPr>
          <w:rFonts w:asciiTheme="minorHAnsi" w:hAnsiTheme="minorHAnsi" w:cstheme="minorHAnsi"/>
        </w:rPr>
        <w:t>Հայտում անհրաժեշտ է հստակ ներկայացնել, թե ինչպես է առաջարկվող նախաձեռնությունն ուղղված վերոնշյալ առաջնահերթություններին և նպաստում բիզնեսի աճին։</w:t>
      </w:r>
    </w:p>
    <w:p w14:paraId="17D9205D" w14:textId="77777777" w:rsidR="006A55C6" w:rsidRPr="006E2567" w:rsidRDefault="006A55C6" w:rsidP="006E2567">
      <w:pPr>
        <w:jc w:val="both"/>
        <w:rPr>
          <w:rFonts w:asciiTheme="minorHAnsi" w:hAnsiTheme="minorHAnsi" w:cstheme="minorHAnsi"/>
        </w:rPr>
      </w:pPr>
    </w:p>
    <w:p w14:paraId="72A5B82C" w14:textId="2C6C3A2C" w:rsidR="00BC6DD8" w:rsidRPr="006E2567" w:rsidRDefault="00BC6DD8" w:rsidP="006E2567">
      <w:pPr>
        <w:jc w:val="both"/>
        <w:rPr>
          <w:rFonts w:asciiTheme="minorHAnsi" w:hAnsiTheme="minorHAnsi" w:cstheme="minorHAnsi"/>
          <w:b/>
          <w:bCs/>
          <w:color w:val="2F5496" w:themeColor="accent1" w:themeShade="BF"/>
        </w:rPr>
      </w:pPr>
      <w:r w:rsidRPr="006E2567">
        <w:rPr>
          <w:rFonts w:asciiTheme="minorHAnsi" w:hAnsiTheme="minorHAnsi" w:cstheme="minorHAnsi"/>
          <w:b/>
          <w:bCs/>
          <w:color w:val="2F5496" w:themeColor="accent1" w:themeShade="BF"/>
        </w:rPr>
        <w:t xml:space="preserve">5. </w:t>
      </w:r>
      <w:r w:rsidR="00DE43B1">
        <w:rPr>
          <w:rFonts w:asciiTheme="minorHAnsi" w:hAnsiTheme="minorHAnsi" w:cstheme="minorHAnsi"/>
          <w:b/>
          <w:bCs/>
          <w:color w:val="2F5496" w:themeColor="accent1" w:themeShade="BF"/>
        </w:rPr>
        <w:t>Համապատասխանության</w:t>
      </w:r>
      <w:r w:rsidR="008A0DB7" w:rsidRPr="006E2567">
        <w:rPr>
          <w:rFonts w:asciiTheme="minorHAnsi" w:hAnsiTheme="minorHAnsi" w:cstheme="minorHAnsi"/>
          <w:b/>
          <w:bCs/>
          <w:color w:val="2F5496" w:themeColor="accent1" w:themeShade="BF"/>
        </w:rPr>
        <w:t xml:space="preserve"> չափանիշներ</w:t>
      </w:r>
    </w:p>
    <w:p w14:paraId="202544AE" w14:textId="77777777" w:rsidR="008A0DB7" w:rsidRPr="006E2567" w:rsidRDefault="008A0DB7" w:rsidP="006E2567">
      <w:pPr>
        <w:jc w:val="both"/>
        <w:rPr>
          <w:rFonts w:asciiTheme="minorHAnsi" w:hAnsiTheme="minorHAnsi" w:cstheme="minorHAnsi"/>
          <w:b/>
          <w:bCs/>
          <w:color w:val="2F5496" w:themeColor="accent1" w:themeShade="BF"/>
        </w:rPr>
      </w:pPr>
    </w:p>
    <w:p w14:paraId="022CB009" w14:textId="0B8F89BF" w:rsidR="00022CE4" w:rsidRPr="006E2567" w:rsidRDefault="00630857" w:rsidP="006E2567">
      <w:pPr>
        <w:jc w:val="both"/>
        <w:rPr>
          <w:rFonts w:asciiTheme="minorHAnsi" w:hAnsiTheme="minorHAnsi" w:cstheme="minorHAnsi"/>
        </w:rPr>
      </w:pPr>
      <w:r w:rsidRPr="006E2567">
        <w:rPr>
          <w:rFonts w:asciiTheme="minorHAnsi" w:hAnsiTheme="minorHAnsi" w:cstheme="minorHAnsi"/>
        </w:rPr>
        <w:t xml:space="preserve">Հայտադիմում ներկայացնող ՓՄՁ-ները համապատասխանեն հետևյալ </w:t>
      </w:r>
      <w:r w:rsidR="006069EC" w:rsidRPr="006E2567">
        <w:rPr>
          <w:rFonts w:asciiTheme="minorHAnsi" w:hAnsiTheme="minorHAnsi" w:cstheme="minorHAnsi"/>
        </w:rPr>
        <w:t>նվազագույն</w:t>
      </w:r>
      <w:r w:rsidR="000C0A61" w:rsidRPr="006E2567">
        <w:rPr>
          <w:rFonts w:asciiTheme="minorHAnsi" w:hAnsiTheme="minorHAnsi" w:cstheme="minorHAnsi"/>
        </w:rPr>
        <w:t xml:space="preserve"> </w:t>
      </w:r>
      <w:r w:rsidRPr="006E2567">
        <w:rPr>
          <w:rFonts w:asciiTheme="minorHAnsi" w:hAnsiTheme="minorHAnsi" w:cstheme="minorHAnsi"/>
        </w:rPr>
        <w:t>չափանիշներին</w:t>
      </w:r>
      <w:r w:rsidR="000C0A61" w:rsidRPr="006E2567">
        <w:rPr>
          <w:rFonts w:asciiTheme="minorHAnsi" w:hAnsiTheme="minorHAnsi" w:cstheme="minorHAnsi"/>
        </w:rPr>
        <w:t>։</w:t>
      </w:r>
    </w:p>
    <w:p w14:paraId="1AB432A7" w14:textId="77777777" w:rsidR="00630857" w:rsidRPr="006E2567" w:rsidRDefault="00630857" w:rsidP="006E2567">
      <w:pPr>
        <w:jc w:val="both"/>
        <w:rPr>
          <w:rFonts w:asciiTheme="minorHAnsi" w:hAnsiTheme="minorHAnsi" w:cstheme="minorHAnsi"/>
        </w:rPr>
      </w:pPr>
    </w:p>
    <w:p w14:paraId="7B016BAD" w14:textId="1A43B8F4" w:rsidR="00BC6DD8" w:rsidRPr="006E2567" w:rsidRDefault="00BC6DD8" w:rsidP="006E2567">
      <w:pPr>
        <w:numPr>
          <w:ilvl w:val="0"/>
          <w:numId w:val="28"/>
        </w:numPr>
        <w:spacing w:after="160" w:line="259" w:lineRule="auto"/>
        <w:jc w:val="both"/>
        <w:rPr>
          <w:rFonts w:asciiTheme="minorHAnsi" w:hAnsiTheme="minorHAnsi" w:cstheme="minorHAnsi"/>
        </w:rPr>
      </w:pPr>
      <w:r w:rsidRPr="006E2567">
        <w:rPr>
          <w:rFonts w:asciiTheme="minorHAnsi" w:hAnsiTheme="minorHAnsi" w:cstheme="minorHAnsi"/>
          <w:b/>
          <w:bCs/>
        </w:rPr>
        <w:lastRenderedPageBreak/>
        <w:t>Գրանցված կազմակերպություն՝</w:t>
      </w:r>
      <w:r w:rsidRPr="006E2567">
        <w:rPr>
          <w:rFonts w:asciiTheme="minorHAnsi" w:hAnsiTheme="minorHAnsi" w:cstheme="minorHAnsi"/>
        </w:rPr>
        <w:t xml:space="preserve"> </w:t>
      </w:r>
      <w:r w:rsidR="009F00D1" w:rsidRPr="006E2567">
        <w:rPr>
          <w:rFonts w:asciiTheme="minorHAnsi" w:hAnsiTheme="minorHAnsi" w:cstheme="minorHAnsi"/>
        </w:rPr>
        <w:t xml:space="preserve">Կազմակերպությունը </w:t>
      </w:r>
      <w:r w:rsidR="00BB020F" w:rsidRPr="006E2567">
        <w:rPr>
          <w:rFonts w:asciiTheme="minorHAnsi" w:hAnsiTheme="minorHAnsi" w:cstheme="minorHAnsi"/>
        </w:rPr>
        <w:t>պ</w:t>
      </w:r>
      <w:r w:rsidR="004D5204" w:rsidRPr="006E2567">
        <w:rPr>
          <w:rFonts w:asciiTheme="minorHAnsi" w:hAnsiTheme="minorHAnsi" w:cstheme="minorHAnsi"/>
        </w:rPr>
        <w:t xml:space="preserve">ետք է </w:t>
      </w:r>
      <w:r w:rsidR="005F5DEA" w:rsidRPr="006E2567">
        <w:rPr>
          <w:rFonts w:asciiTheme="minorHAnsi" w:hAnsiTheme="minorHAnsi" w:cstheme="minorHAnsi"/>
        </w:rPr>
        <w:t xml:space="preserve">գրանցված լինի </w:t>
      </w:r>
      <w:r w:rsidRPr="006E2567">
        <w:rPr>
          <w:rFonts w:asciiTheme="minorHAnsi" w:hAnsiTheme="minorHAnsi" w:cstheme="minorHAnsi"/>
        </w:rPr>
        <w:t xml:space="preserve">Սյունիքի մարզում որպես իրավաբանական անձ և </w:t>
      </w:r>
      <w:r w:rsidR="000170E7" w:rsidRPr="006E2567">
        <w:rPr>
          <w:rFonts w:asciiTheme="minorHAnsi" w:hAnsiTheme="minorHAnsi" w:cstheme="minorHAnsi"/>
        </w:rPr>
        <w:t>ունենա առնվազն 2 տար</w:t>
      </w:r>
      <w:r w:rsidR="00607D0A" w:rsidRPr="006E2567">
        <w:rPr>
          <w:rFonts w:asciiTheme="minorHAnsi" w:hAnsiTheme="minorHAnsi" w:cstheme="minorHAnsi"/>
        </w:rPr>
        <w:t xml:space="preserve">վա գործունեության փորձ </w:t>
      </w:r>
      <w:r w:rsidR="009C076D" w:rsidRPr="006E2567">
        <w:rPr>
          <w:rFonts w:asciiTheme="minorHAnsi" w:hAnsiTheme="minorHAnsi" w:cstheme="minorHAnsi"/>
        </w:rPr>
        <w:t>Սյունիք</w:t>
      </w:r>
      <w:r w:rsidR="00A60DF7" w:rsidRPr="006E2567">
        <w:rPr>
          <w:rFonts w:asciiTheme="minorHAnsi" w:hAnsiTheme="minorHAnsi" w:cstheme="minorHAnsi"/>
        </w:rPr>
        <w:t>ո</w:t>
      </w:r>
      <w:r w:rsidR="009C076D" w:rsidRPr="006E2567">
        <w:rPr>
          <w:rFonts w:asciiTheme="minorHAnsi" w:hAnsiTheme="minorHAnsi" w:cstheme="minorHAnsi"/>
        </w:rPr>
        <w:t xml:space="preserve">ւմ </w:t>
      </w:r>
      <w:r w:rsidRPr="006E2567">
        <w:rPr>
          <w:rFonts w:asciiTheme="minorHAnsi" w:hAnsiTheme="minorHAnsi" w:cstheme="minorHAnsi"/>
        </w:rPr>
        <w:t xml:space="preserve">հետևյալ ոլորտներից մեկում՝ արտադրություն, գյուղատնտեսություն (բացառությամբ </w:t>
      </w:r>
      <w:r w:rsidR="005F5DEA" w:rsidRPr="006E2567">
        <w:rPr>
          <w:rFonts w:asciiTheme="minorHAnsi" w:hAnsiTheme="minorHAnsi" w:cstheme="minorHAnsi"/>
        </w:rPr>
        <w:t>առաջնային</w:t>
      </w:r>
      <w:r w:rsidRPr="006E2567">
        <w:rPr>
          <w:rFonts w:asciiTheme="minorHAnsi" w:hAnsiTheme="minorHAnsi" w:cstheme="minorHAnsi"/>
        </w:rPr>
        <w:t>) կամ տուրիզմ/հյուրընկալություն։</w:t>
      </w:r>
    </w:p>
    <w:p w14:paraId="008CC8D5" w14:textId="3AC53AE9" w:rsidR="00BC6DD8" w:rsidRPr="006E2567" w:rsidRDefault="00BC6DD8" w:rsidP="006E2567">
      <w:pPr>
        <w:numPr>
          <w:ilvl w:val="0"/>
          <w:numId w:val="28"/>
        </w:numPr>
        <w:spacing w:after="160" w:line="259" w:lineRule="auto"/>
        <w:jc w:val="both"/>
        <w:rPr>
          <w:rFonts w:asciiTheme="minorHAnsi" w:hAnsiTheme="minorHAnsi" w:cstheme="minorHAnsi"/>
        </w:rPr>
      </w:pPr>
      <w:r w:rsidRPr="006E2567">
        <w:rPr>
          <w:rFonts w:asciiTheme="minorHAnsi" w:hAnsiTheme="minorHAnsi" w:cstheme="minorHAnsi"/>
          <w:b/>
          <w:bCs/>
        </w:rPr>
        <w:t>Շրջանառություն</w:t>
      </w:r>
      <w:r w:rsidRPr="006E2567">
        <w:rPr>
          <w:rFonts w:asciiTheme="minorHAnsi" w:hAnsiTheme="minorHAnsi" w:cstheme="minorHAnsi"/>
        </w:rPr>
        <w:t xml:space="preserve">: </w:t>
      </w:r>
      <w:r w:rsidR="009F00D1" w:rsidRPr="006E2567">
        <w:rPr>
          <w:rFonts w:asciiTheme="minorHAnsi" w:hAnsiTheme="minorHAnsi" w:cstheme="minorHAnsi"/>
        </w:rPr>
        <w:t>Կազմակերպության ն</w:t>
      </w:r>
      <w:r w:rsidR="0026175D" w:rsidRPr="006E2567">
        <w:rPr>
          <w:rFonts w:asciiTheme="minorHAnsi" w:hAnsiTheme="minorHAnsi" w:cstheme="minorHAnsi"/>
        </w:rPr>
        <w:t>ախորդ տարվա</w:t>
      </w:r>
      <w:r w:rsidRPr="006E2567">
        <w:rPr>
          <w:rFonts w:asciiTheme="minorHAnsi" w:hAnsiTheme="minorHAnsi" w:cstheme="minorHAnsi"/>
        </w:rPr>
        <w:t xml:space="preserve"> շրջանառությունը պետք </w:t>
      </w:r>
      <w:r w:rsidR="0026175D" w:rsidRPr="006E2567">
        <w:rPr>
          <w:rFonts w:asciiTheme="minorHAnsi" w:hAnsiTheme="minorHAnsi" w:cstheme="minorHAnsi"/>
        </w:rPr>
        <w:t xml:space="preserve">է կազմի </w:t>
      </w:r>
      <w:r w:rsidRPr="006E2567">
        <w:rPr>
          <w:rFonts w:asciiTheme="minorHAnsi" w:hAnsiTheme="minorHAnsi" w:cstheme="minorHAnsi"/>
        </w:rPr>
        <w:t>15-ից մինչև 115 միլիոն դրամ։</w:t>
      </w:r>
    </w:p>
    <w:p w14:paraId="340145F5" w14:textId="10D018ED" w:rsidR="00BC6DD8" w:rsidRPr="006E2567" w:rsidRDefault="00BC6DD8" w:rsidP="006E2567">
      <w:pPr>
        <w:numPr>
          <w:ilvl w:val="0"/>
          <w:numId w:val="28"/>
        </w:numPr>
        <w:spacing w:after="160" w:line="259" w:lineRule="auto"/>
        <w:jc w:val="both"/>
        <w:rPr>
          <w:rFonts w:asciiTheme="minorHAnsi" w:hAnsiTheme="minorHAnsi" w:cstheme="minorHAnsi"/>
        </w:rPr>
      </w:pPr>
      <w:r w:rsidRPr="006E2567">
        <w:rPr>
          <w:rFonts w:asciiTheme="minorHAnsi" w:hAnsiTheme="minorHAnsi" w:cstheme="minorHAnsi"/>
          <w:b/>
          <w:bCs/>
        </w:rPr>
        <w:t>Գույք կամ տարածք:</w:t>
      </w:r>
      <w:r w:rsidRPr="006E2567">
        <w:rPr>
          <w:rFonts w:asciiTheme="minorHAnsi" w:hAnsiTheme="minorHAnsi" w:cstheme="minorHAnsi"/>
        </w:rPr>
        <w:t xml:space="preserve"> </w:t>
      </w:r>
      <w:r w:rsidR="009F00D1" w:rsidRPr="006E2567">
        <w:rPr>
          <w:rFonts w:asciiTheme="minorHAnsi" w:hAnsiTheme="minorHAnsi" w:cstheme="minorHAnsi"/>
        </w:rPr>
        <w:t xml:space="preserve">Կազմակերպությունը </w:t>
      </w:r>
      <w:r w:rsidRPr="006E2567">
        <w:rPr>
          <w:rFonts w:asciiTheme="minorHAnsi" w:hAnsiTheme="minorHAnsi" w:cstheme="minorHAnsi"/>
        </w:rPr>
        <w:t>պետք է ունենա</w:t>
      </w:r>
      <w:r w:rsidR="00D06FBF" w:rsidRPr="006E2567">
        <w:rPr>
          <w:rFonts w:asciiTheme="minorHAnsi" w:hAnsiTheme="minorHAnsi" w:cstheme="minorHAnsi"/>
        </w:rPr>
        <w:t xml:space="preserve"> </w:t>
      </w:r>
      <w:r w:rsidRPr="006E2567">
        <w:rPr>
          <w:rFonts w:asciiTheme="minorHAnsi" w:hAnsiTheme="minorHAnsi" w:cstheme="minorHAnsi"/>
        </w:rPr>
        <w:t>բիզնեսի համար օգտագործվող տարածք կամ սարքավորում</w:t>
      </w:r>
      <w:r w:rsidR="0026175D" w:rsidRPr="006E2567">
        <w:rPr>
          <w:rFonts w:asciiTheme="minorHAnsi" w:hAnsiTheme="minorHAnsi" w:cstheme="minorHAnsi"/>
        </w:rPr>
        <w:t>ներ</w:t>
      </w:r>
      <w:r w:rsidRPr="006E2567">
        <w:rPr>
          <w:rFonts w:asciiTheme="minorHAnsi" w:hAnsiTheme="minorHAnsi" w:cstheme="minorHAnsi"/>
        </w:rPr>
        <w:t xml:space="preserve">, որը </w:t>
      </w:r>
      <w:r w:rsidR="00756818" w:rsidRPr="006E2567">
        <w:rPr>
          <w:rFonts w:asciiTheme="minorHAnsi" w:hAnsiTheme="minorHAnsi" w:cstheme="minorHAnsi"/>
        </w:rPr>
        <w:t xml:space="preserve">հանդիսանում  է </w:t>
      </w:r>
      <w:r w:rsidR="001076A7" w:rsidRPr="006E2567">
        <w:rPr>
          <w:rFonts w:asciiTheme="minorHAnsi" w:hAnsiTheme="minorHAnsi" w:cstheme="minorHAnsi"/>
        </w:rPr>
        <w:t>կազմակերպության</w:t>
      </w:r>
      <w:r w:rsidR="00756818" w:rsidRPr="006E2567">
        <w:rPr>
          <w:rFonts w:asciiTheme="minorHAnsi" w:hAnsiTheme="minorHAnsi" w:cstheme="minorHAnsi"/>
        </w:rPr>
        <w:t xml:space="preserve"> </w:t>
      </w:r>
      <w:r w:rsidRPr="006E2567">
        <w:rPr>
          <w:rFonts w:asciiTheme="minorHAnsi" w:hAnsiTheme="minorHAnsi" w:cstheme="minorHAnsi"/>
        </w:rPr>
        <w:t>սեփականություն կամ վերցված է երկարաժամկետ վարձակալության։</w:t>
      </w:r>
    </w:p>
    <w:p w14:paraId="2FE592C9" w14:textId="04424964" w:rsidR="00BC6DD8" w:rsidRPr="006E2567" w:rsidRDefault="00BC6DD8" w:rsidP="006E2567">
      <w:pPr>
        <w:numPr>
          <w:ilvl w:val="0"/>
          <w:numId w:val="28"/>
        </w:numPr>
        <w:spacing w:after="160" w:line="259" w:lineRule="auto"/>
        <w:jc w:val="both"/>
        <w:rPr>
          <w:rFonts w:asciiTheme="minorHAnsi" w:hAnsiTheme="minorHAnsi" w:cstheme="minorHAnsi"/>
        </w:rPr>
      </w:pPr>
      <w:r w:rsidRPr="006E2567">
        <w:rPr>
          <w:rFonts w:asciiTheme="minorHAnsi" w:hAnsiTheme="minorHAnsi" w:cstheme="minorHAnsi"/>
          <w:b/>
          <w:bCs/>
        </w:rPr>
        <w:t>Աշխատակիցներ</w:t>
      </w:r>
      <w:r w:rsidRPr="006E2567">
        <w:rPr>
          <w:rFonts w:asciiTheme="minorHAnsi" w:hAnsiTheme="minorHAnsi" w:cstheme="minorHAnsi"/>
        </w:rPr>
        <w:t xml:space="preserve">: </w:t>
      </w:r>
      <w:r w:rsidR="00D06FBF" w:rsidRPr="006E2567">
        <w:rPr>
          <w:rFonts w:asciiTheme="minorHAnsi" w:hAnsiTheme="minorHAnsi" w:cstheme="minorHAnsi"/>
        </w:rPr>
        <w:t>Կազմակերպություն</w:t>
      </w:r>
      <w:r w:rsidR="001076A7" w:rsidRPr="006E2567">
        <w:rPr>
          <w:rFonts w:asciiTheme="minorHAnsi" w:hAnsiTheme="minorHAnsi" w:cstheme="minorHAnsi"/>
        </w:rPr>
        <w:t xml:space="preserve">ը </w:t>
      </w:r>
      <w:r w:rsidRPr="006E2567">
        <w:rPr>
          <w:rFonts w:asciiTheme="minorHAnsi" w:hAnsiTheme="minorHAnsi" w:cstheme="minorHAnsi"/>
        </w:rPr>
        <w:t xml:space="preserve">պետք է </w:t>
      </w:r>
      <w:r w:rsidR="00E210FC" w:rsidRPr="006E2567">
        <w:rPr>
          <w:rFonts w:asciiTheme="minorHAnsi" w:hAnsiTheme="minorHAnsi" w:cstheme="minorHAnsi"/>
        </w:rPr>
        <w:t xml:space="preserve">ունենա </w:t>
      </w:r>
      <w:r w:rsidRPr="006E2567">
        <w:rPr>
          <w:rFonts w:asciiTheme="minorHAnsi" w:hAnsiTheme="minorHAnsi" w:cstheme="minorHAnsi"/>
        </w:rPr>
        <w:t>առնվազն 2 մշտական աշխատող։</w:t>
      </w:r>
    </w:p>
    <w:p w14:paraId="153CF2A4" w14:textId="79E6F32E" w:rsidR="00BC6DD8" w:rsidRPr="006E2567" w:rsidRDefault="00BC6DD8" w:rsidP="006E2567">
      <w:pPr>
        <w:numPr>
          <w:ilvl w:val="0"/>
          <w:numId w:val="28"/>
        </w:numPr>
        <w:spacing w:after="160" w:line="259" w:lineRule="auto"/>
        <w:jc w:val="both"/>
        <w:rPr>
          <w:rFonts w:asciiTheme="minorHAnsi" w:hAnsiTheme="minorHAnsi" w:cstheme="minorHAnsi"/>
        </w:rPr>
      </w:pPr>
      <w:r w:rsidRPr="006E2567">
        <w:rPr>
          <w:rFonts w:asciiTheme="minorHAnsi" w:hAnsiTheme="minorHAnsi" w:cstheme="minorHAnsi"/>
          <w:b/>
          <w:bCs/>
        </w:rPr>
        <w:t>Մատակարարներ</w:t>
      </w:r>
      <w:r w:rsidRPr="006E2567">
        <w:rPr>
          <w:rFonts w:asciiTheme="minorHAnsi" w:hAnsiTheme="minorHAnsi" w:cstheme="minorHAnsi"/>
        </w:rPr>
        <w:t xml:space="preserve">: </w:t>
      </w:r>
      <w:r w:rsidR="00D06FBF" w:rsidRPr="006E2567">
        <w:rPr>
          <w:rFonts w:asciiTheme="minorHAnsi" w:hAnsiTheme="minorHAnsi" w:cstheme="minorHAnsi"/>
        </w:rPr>
        <w:t xml:space="preserve">Բիզնեսը </w:t>
      </w:r>
      <w:r w:rsidRPr="006E2567">
        <w:rPr>
          <w:rFonts w:asciiTheme="minorHAnsi" w:hAnsiTheme="minorHAnsi" w:cstheme="minorHAnsi"/>
        </w:rPr>
        <w:t xml:space="preserve">պետք է ունենա </w:t>
      </w:r>
      <w:r w:rsidR="0026175D" w:rsidRPr="006E2567">
        <w:rPr>
          <w:rFonts w:asciiTheme="minorHAnsi" w:hAnsiTheme="minorHAnsi" w:cstheme="minorHAnsi"/>
        </w:rPr>
        <w:t>առնվազն</w:t>
      </w:r>
      <w:r w:rsidRPr="006E2567">
        <w:rPr>
          <w:rFonts w:asciiTheme="minorHAnsi" w:hAnsiTheme="minorHAnsi" w:cstheme="minorHAnsi"/>
        </w:rPr>
        <w:t xml:space="preserve"> 5 մատակարար Սյունիքի մարզից</w:t>
      </w:r>
      <w:r w:rsidR="004D41D7">
        <w:rPr>
          <w:rFonts w:asciiTheme="minorHAnsi" w:hAnsiTheme="minorHAnsi" w:cstheme="minorHAnsi"/>
        </w:rPr>
        <w:t xml:space="preserve"> </w:t>
      </w:r>
      <w:r w:rsidR="004D41D7" w:rsidRPr="004D41D7">
        <w:rPr>
          <w:rFonts w:asciiTheme="minorHAnsi" w:hAnsiTheme="minorHAnsi" w:cstheme="minorHAnsi"/>
        </w:rPr>
        <w:t>(</w:t>
      </w:r>
      <w:r w:rsidR="004D41D7">
        <w:rPr>
          <w:rFonts w:asciiTheme="minorHAnsi" w:hAnsiTheme="minorHAnsi" w:cstheme="minorHAnsi"/>
        </w:rPr>
        <w:t>բացառությամբ արդյունաբերությունից</w:t>
      </w:r>
      <w:r w:rsidR="004D41D7" w:rsidRPr="004D41D7">
        <w:rPr>
          <w:rFonts w:asciiTheme="minorHAnsi" w:hAnsiTheme="minorHAnsi" w:cstheme="minorHAnsi"/>
        </w:rPr>
        <w:t>)</w:t>
      </w:r>
      <w:r w:rsidRPr="006E2567">
        <w:rPr>
          <w:rFonts w:asciiTheme="minorHAnsi" w:hAnsiTheme="minorHAnsi" w:cstheme="minorHAnsi"/>
        </w:rPr>
        <w:t xml:space="preserve">, որոնք մատակարարում են հումք կամ ծառայություններ (օրինակ՝ ֆերմերներ, փոքր բիզնեսներ և </w:t>
      </w:r>
      <w:r w:rsidR="0062310A" w:rsidRPr="006E2567">
        <w:rPr>
          <w:rFonts w:asciiTheme="minorHAnsi" w:hAnsiTheme="minorHAnsi" w:cstheme="minorHAnsi"/>
        </w:rPr>
        <w:t>այլն) ։</w:t>
      </w:r>
    </w:p>
    <w:p w14:paraId="5E352F97" w14:textId="2B77E9A1" w:rsidR="00BC6DD8" w:rsidRPr="006E2567" w:rsidRDefault="00BC6DD8" w:rsidP="006E2567">
      <w:pPr>
        <w:spacing w:after="160" w:line="259" w:lineRule="auto"/>
        <w:jc w:val="both"/>
        <w:rPr>
          <w:rFonts w:asciiTheme="minorHAnsi" w:hAnsiTheme="minorHAnsi" w:cstheme="minorHAnsi"/>
        </w:rPr>
      </w:pPr>
      <w:r w:rsidRPr="006E2567">
        <w:rPr>
          <w:rFonts w:asciiTheme="minorHAnsi" w:hAnsiTheme="minorHAnsi" w:cstheme="minorHAnsi"/>
          <w:b/>
          <w:bCs/>
        </w:rPr>
        <w:t>Նշում․</w:t>
      </w:r>
      <w:r w:rsidRPr="006E2567">
        <w:rPr>
          <w:rFonts w:asciiTheme="minorHAnsi" w:hAnsiTheme="minorHAnsi" w:cstheme="minorHAnsi"/>
        </w:rPr>
        <w:t xml:space="preserve"> </w:t>
      </w:r>
      <w:r w:rsidR="0026175D" w:rsidRPr="006E2567">
        <w:rPr>
          <w:rFonts w:asciiTheme="minorHAnsi" w:hAnsiTheme="minorHAnsi" w:cstheme="minorHAnsi"/>
        </w:rPr>
        <w:t>Անհրաժեշտության դեպքում ծ</w:t>
      </w:r>
      <w:r w:rsidRPr="006E2567">
        <w:rPr>
          <w:rFonts w:asciiTheme="minorHAnsi" w:hAnsiTheme="minorHAnsi" w:cstheme="minorHAnsi"/>
        </w:rPr>
        <w:t>րագիրը կարող է լրացուցիչ տեղեկություններ պահանջել հարկային կամ այլ պետական կառույցներից։</w:t>
      </w:r>
    </w:p>
    <w:p w14:paraId="7DE00B3A" w14:textId="67D2F06D" w:rsidR="00245312" w:rsidRPr="006E2567" w:rsidRDefault="00245312" w:rsidP="006E2567">
      <w:pPr>
        <w:spacing w:after="160" w:line="259" w:lineRule="auto"/>
        <w:jc w:val="both"/>
        <w:rPr>
          <w:rFonts w:asciiTheme="minorHAnsi" w:hAnsiTheme="minorHAnsi" w:cstheme="minorHAnsi"/>
          <w:b/>
          <w:bCs/>
          <w:color w:val="2F5496" w:themeColor="accent1" w:themeShade="BF"/>
        </w:rPr>
      </w:pPr>
      <w:r w:rsidRPr="006E2567">
        <w:rPr>
          <w:rFonts w:asciiTheme="minorHAnsi" w:hAnsiTheme="minorHAnsi" w:cstheme="minorHAnsi"/>
          <w:b/>
          <w:bCs/>
          <w:color w:val="2F5496" w:themeColor="accent1" w:themeShade="BF"/>
        </w:rPr>
        <w:t>6․ Դիմելու գործընթացի քայլերի հաջորդականություն</w:t>
      </w:r>
    </w:p>
    <w:p w14:paraId="171BB5AC" w14:textId="6CD0E889" w:rsidR="00245312" w:rsidRPr="006E2567" w:rsidRDefault="00245312" w:rsidP="006E2567">
      <w:pPr>
        <w:spacing w:before="100" w:beforeAutospacing="1" w:after="100" w:afterAutospacing="1"/>
        <w:contextualSpacing/>
        <w:jc w:val="both"/>
        <w:rPr>
          <w:rFonts w:asciiTheme="minorHAnsi" w:hAnsiTheme="minorHAnsi" w:cstheme="minorHAnsi"/>
        </w:rPr>
      </w:pPr>
      <w:r w:rsidRPr="006E2567">
        <w:rPr>
          <w:rFonts w:asciiTheme="minorHAnsi" w:hAnsiTheme="minorHAnsi" w:cstheme="minorHAnsi"/>
        </w:rPr>
        <w:t>Հայտադիմումների հավաքագրման և գնահատման գործընթացը կազմակերպվում է թափանցիկ և անաչառ սկզբունքներով։ R2D Սյունիք ծրագիրը կիրականացնի մեկ</w:t>
      </w:r>
      <w:r w:rsidR="00EB0AD0" w:rsidRPr="006E2567">
        <w:rPr>
          <w:rFonts w:asciiTheme="minorHAnsi" w:hAnsiTheme="minorHAnsi" w:cstheme="minorHAnsi"/>
        </w:rPr>
        <w:t xml:space="preserve"> </w:t>
      </w:r>
      <w:r w:rsidRPr="006E2567">
        <w:rPr>
          <w:rFonts w:asciiTheme="minorHAnsi" w:hAnsiTheme="minorHAnsi" w:cstheme="minorHAnsi"/>
        </w:rPr>
        <w:t>փուլ</w:t>
      </w:r>
      <w:r w:rsidR="00EB0AD0" w:rsidRPr="006E2567">
        <w:rPr>
          <w:rFonts w:asciiTheme="minorHAnsi" w:hAnsiTheme="minorHAnsi" w:cstheme="minorHAnsi"/>
        </w:rPr>
        <w:t>ով</w:t>
      </w:r>
      <w:r w:rsidRPr="006E2567">
        <w:rPr>
          <w:rFonts w:asciiTheme="minorHAnsi" w:hAnsiTheme="minorHAnsi" w:cstheme="minorHAnsi"/>
        </w:rPr>
        <w:t xml:space="preserve"> գնահատման գործընթաց, որի ընթացքում յուրաքանչյուր դիմորդ իրավունք ունի ներկայացնել միայն մեկ հայտ։</w:t>
      </w:r>
      <w:r w:rsidR="00112CCC" w:rsidRPr="006E2567">
        <w:rPr>
          <w:rFonts w:asciiTheme="minorHAnsi" w:hAnsiTheme="minorHAnsi" w:cstheme="minorHAnsi"/>
        </w:rPr>
        <w:t xml:space="preserve"> </w:t>
      </w:r>
    </w:p>
    <w:p w14:paraId="1D1535DE" w14:textId="77777777" w:rsidR="00245312" w:rsidRPr="006E2567" w:rsidRDefault="00245312" w:rsidP="006E2567">
      <w:pPr>
        <w:spacing w:before="100" w:beforeAutospacing="1" w:after="100" w:afterAutospacing="1"/>
        <w:contextualSpacing/>
        <w:jc w:val="both"/>
        <w:rPr>
          <w:rFonts w:asciiTheme="minorHAnsi" w:hAnsiTheme="minorHAnsi" w:cstheme="minorHAnsi"/>
        </w:rPr>
      </w:pPr>
    </w:p>
    <w:p w14:paraId="51C049D5" w14:textId="77777777" w:rsidR="00245312" w:rsidRPr="006E2567" w:rsidRDefault="00245312" w:rsidP="006E2567">
      <w:pPr>
        <w:spacing w:before="100" w:beforeAutospacing="1" w:after="100" w:afterAutospacing="1"/>
        <w:jc w:val="both"/>
        <w:rPr>
          <w:rFonts w:asciiTheme="minorHAnsi" w:hAnsiTheme="minorHAnsi" w:cstheme="minorHAnsi"/>
        </w:rPr>
      </w:pPr>
      <w:r w:rsidRPr="006E2567">
        <w:rPr>
          <w:rFonts w:asciiTheme="minorHAnsi" w:hAnsiTheme="minorHAnsi" w:cstheme="minorHAnsi"/>
        </w:rPr>
        <w:t>Մրցույթի գործընթացի հիմնական փուլերը՝</w:t>
      </w:r>
    </w:p>
    <w:p w14:paraId="3E24449E" w14:textId="590C4725" w:rsidR="00245312" w:rsidRPr="006E2567" w:rsidRDefault="00245312" w:rsidP="006E2567">
      <w:pPr>
        <w:numPr>
          <w:ilvl w:val="0"/>
          <w:numId w:val="29"/>
        </w:numPr>
        <w:tabs>
          <w:tab w:val="left" w:pos="1440"/>
        </w:tabs>
        <w:spacing w:beforeAutospacing="1" w:afterAutospacing="1"/>
        <w:contextualSpacing/>
        <w:jc w:val="both"/>
        <w:rPr>
          <w:rFonts w:asciiTheme="minorHAnsi" w:hAnsiTheme="minorHAnsi" w:cstheme="minorHAnsi"/>
        </w:rPr>
      </w:pPr>
      <w:r w:rsidRPr="006E2567">
        <w:rPr>
          <w:rFonts w:asciiTheme="minorHAnsi" w:hAnsiTheme="minorHAnsi" w:cstheme="minorHAnsi"/>
          <w:b/>
          <w:bCs/>
        </w:rPr>
        <w:t xml:space="preserve">Հայտարարություն՝ </w:t>
      </w:r>
      <w:r w:rsidRPr="006E2567">
        <w:rPr>
          <w:rFonts w:asciiTheme="minorHAnsi" w:hAnsiTheme="minorHAnsi" w:cstheme="minorHAnsi"/>
        </w:rPr>
        <w:t xml:space="preserve">հայտադիմումերի ընդունման հրավերը կհրապարակվի և կտարածվի տարբեր հարթակներով (R2D Սյունիք ծրագրի կայք, տեղական ինքնակառավարման մարմինների կայք, սոցիալական մեդիա հարթակներ)՝ առավել լայն լսարանի հասանելի լինելու համար։ </w:t>
      </w:r>
    </w:p>
    <w:p w14:paraId="28854243" w14:textId="69A621BC" w:rsidR="00531AF3" w:rsidRPr="006E2567" w:rsidRDefault="00245312" w:rsidP="006E2567">
      <w:pPr>
        <w:numPr>
          <w:ilvl w:val="0"/>
          <w:numId w:val="29"/>
        </w:numPr>
        <w:tabs>
          <w:tab w:val="left" w:pos="1440"/>
        </w:tabs>
        <w:spacing w:beforeAutospacing="1" w:afterAutospacing="1"/>
        <w:contextualSpacing/>
        <w:jc w:val="both"/>
        <w:rPr>
          <w:rFonts w:asciiTheme="minorHAnsi" w:hAnsiTheme="minorHAnsi" w:cstheme="minorHAnsi"/>
        </w:rPr>
      </w:pPr>
      <w:r w:rsidRPr="006E2567">
        <w:rPr>
          <w:rFonts w:asciiTheme="minorHAnsi" w:hAnsiTheme="minorHAnsi" w:cstheme="minorHAnsi"/>
          <w:b/>
          <w:bCs/>
        </w:rPr>
        <w:t>Տեղեկատվական հանդիպում՝</w:t>
      </w:r>
      <w:r w:rsidRPr="006E2567">
        <w:rPr>
          <w:rFonts w:asciiTheme="minorHAnsi" w:hAnsiTheme="minorHAnsi" w:cstheme="minorHAnsi"/>
        </w:rPr>
        <w:t xml:space="preserve"> R2D Սյունիք ծրագրի թիմի կողմից կկազմակերպվ</w:t>
      </w:r>
      <w:r w:rsidR="00E07D2E" w:rsidRPr="006E2567">
        <w:rPr>
          <w:rFonts w:asciiTheme="minorHAnsi" w:hAnsiTheme="minorHAnsi" w:cstheme="minorHAnsi"/>
        </w:rPr>
        <w:t>են</w:t>
      </w:r>
      <w:r w:rsidRPr="006E2567">
        <w:rPr>
          <w:rFonts w:asciiTheme="minorHAnsi" w:hAnsiTheme="minorHAnsi" w:cstheme="minorHAnsi"/>
        </w:rPr>
        <w:t xml:space="preserve"> </w:t>
      </w:r>
      <w:r w:rsidR="00347AA4" w:rsidRPr="006E2567">
        <w:rPr>
          <w:rFonts w:asciiTheme="minorHAnsi" w:hAnsiTheme="minorHAnsi" w:cstheme="minorHAnsi"/>
        </w:rPr>
        <w:t xml:space="preserve">1 </w:t>
      </w:r>
      <w:r w:rsidRPr="006E2567">
        <w:rPr>
          <w:rFonts w:asciiTheme="minorHAnsi" w:hAnsiTheme="minorHAnsi" w:cstheme="minorHAnsi"/>
        </w:rPr>
        <w:t>առցանց</w:t>
      </w:r>
      <w:r w:rsidR="00347AA4" w:rsidRPr="006E2567">
        <w:rPr>
          <w:rFonts w:asciiTheme="minorHAnsi" w:hAnsiTheme="minorHAnsi" w:cstheme="minorHAnsi"/>
        </w:rPr>
        <w:t xml:space="preserve"> </w:t>
      </w:r>
      <w:r w:rsidR="00523D03" w:rsidRPr="006E2567">
        <w:rPr>
          <w:rFonts w:asciiTheme="minorHAnsi" w:hAnsiTheme="minorHAnsi" w:cstheme="minorHAnsi"/>
        </w:rPr>
        <w:t xml:space="preserve">և </w:t>
      </w:r>
      <w:r w:rsidR="00347AA4" w:rsidRPr="006E2567">
        <w:rPr>
          <w:rFonts w:asciiTheme="minorHAnsi" w:hAnsiTheme="minorHAnsi" w:cstheme="minorHAnsi"/>
        </w:rPr>
        <w:t xml:space="preserve">2 </w:t>
      </w:r>
      <w:r w:rsidR="00523D03" w:rsidRPr="006E2567">
        <w:rPr>
          <w:rFonts w:asciiTheme="minorHAnsi" w:hAnsiTheme="minorHAnsi" w:cstheme="minorHAnsi"/>
        </w:rPr>
        <w:t>տեղում</w:t>
      </w:r>
      <w:r w:rsidR="00497ADC" w:rsidRPr="006E2567">
        <w:rPr>
          <w:rFonts w:asciiTheme="minorHAnsi" w:hAnsiTheme="minorHAnsi" w:cstheme="minorHAnsi"/>
        </w:rPr>
        <w:t xml:space="preserve"> </w:t>
      </w:r>
      <w:r w:rsidR="00E07D2E" w:rsidRPr="006E2567">
        <w:rPr>
          <w:rFonts w:asciiTheme="minorHAnsi" w:hAnsiTheme="minorHAnsi" w:cstheme="minorHAnsi"/>
        </w:rPr>
        <w:t>տեղեկատվ</w:t>
      </w:r>
      <w:r w:rsidR="00347AA4" w:rsidRPr="006E2567">
        <w:rPr>
          <w:rFonts w:asciiTheme="minorHAnsi" w:hAnsiTheme="minorHAnsi" w:cstheme="minorHAnsi"/>
        </w:rPr>
        <w:t>ակ</w:t>
      </w:r>
      <w:r w:rsidR="00E07D2E" w:rsidRPr="006E2567">
        <w:rPr>
          <w:rFonts w:asciiTheme="minorHAnsi" w:hAnsiTheme="minorHAnsi" w:cstheme="minorHAnsi"/>
        </w:rPr>
        <w:t xml:space="preserve">ան հանդիպումներ՝ հայտերի ներկայացման գործընթացի վերաբերյալ մեկնաբանություններ տալու նպատակով։ </w:t>
      </w:r>
      <w:r w:rsidRPr="006E2567">
        <w:rPr>
          <w:rFonts w:asciiTheme="minorHAnsi" w:hAnsiTheme="minorHAnsi" w:cstheme="minorHAnsi"/>
        </w:rPr>
        <w:t>Առցանց հանդիպումների տեսաձայնագրությունները, այլ համապատասխան նյութերի հետ միասին, հասանելի կլինեն R2D Սյունիք ծրագրի կայքում:</w:t>
      </w:r>
      <w:r w:rsidR="00E07D2E" w:rsidRPr="006E2567">
        <w:rPr>
          <w:rFonts w:asciiTheme="minorHAnsi" w:hAnsiTheme="minorHAnsi" w:cstheme="minorHAnsi"/>
        </w:rPr>
        <w:t xml:space="preserve"> </w:t>
      </w:r>
    </w:p>
    <w:p w14:paraId="25A9EB80" w14:textId="77777777" w:rsidR="00DE43B1" w:rsidRDefault="00245312" w:rsidP="00BE6889">
      <w:pPr>
        <w:pStyle w:val="ListParagraph"/>
        <w:numPr>
          <w:ilvl w:val="0"/>
          <w:numId w:val="29"/>
        </w:numPr>
        <w:spacing w:beforeAutospacing="1" w:afterAutospacing="1"/>
        <w:jc w:val="both"/>
        <w:rPr>
          <w:rFonts w:asciiTheme="minorHAnsi" w:hAnsiTheme="minorHAnsi" w:cstheme="minorHAnsi"/>
        </w:rPr>
      </w:pPr>
      <w:r w:rsidRPr="00DE43B1">
        <w:rPr>
          <w:rFonts w:asciiTheme="minorHAnsi" w:hAnsiTheme="minorHAnsi" w:cstheme="minorHAnsi"/>
          <w:b/>
          <w:bCs/>
        </w:rPr>
        <w:lastRenderedPageBreak/>
        <w:t>Հայտադիմումների ներկայացում՝</w:t>
      </w:r>
      <w:r w:rsidRPr="00DE43B1">
        <w:rPr>
          <w:rFonts w:asciiTheme="minorHAnsi" w:hAnsiTheme="minorHAnsi" w:cstheme="minorHAnsi"/>
        </w:rPr>
        <w:t xml:space="preserve"> դիմորդից պահանջվում է ներկայացնել համապարփակ հայտադիմում ՝  ըստ հաստատված ձևի: Դիմումի փաթեթը պետք է ներառի բոլոր անհրաժեշտ փաստաթղթերը և ուղարկվի R2D Սյունիք ծրագրի էլ․ փոստի հասցեին: </w:t>
      </w:r>
      <w:r w:rsidR="00E07D2E" w:rsidRPr="00DE43B1">
        <w:rPr>
          <w:rFonts w:asciiTheme="minorHAnsi" w:hAnsiTheme="minorHAnsi" w:cstheme="minorHAnsi"/>
        </w:rPr>
        <w:t>Հայտի տպագիր տարբերակը, պահանջվող փաստաթղթերի և հավելվածների հետ միասին, պետք է նաև թղթային տարբերակով ուղարկվի R2D Սյունիք ծրագրի գրասենյակ՝ Սյունիքում կամ Երևանում։</w:t>
      </w:r>
    </w:p>
    <w:p w14:paraId="72FD5EE1" w14:textId="02BC483F" w:rsidR="00245312" w:rsidRPr="00DE43B1" w:rsidRDefault="00245312" w:rsidP="00BE6889">
      <w:pPr>
        <w:pStyle w:val="ListParagraph"/>
        <w:numPr>
          <w:ilvl w:val="0"/>
          <w:numId w:val="29"/>
        </w:numPr>
        <w:spacing w:beforeAutospacing="1" w:afterAutospacing="1"/>
        <w:jc w:val="both"/>
        <w:rPr>
          <w:rFonts w:asciiTheme="minorHAnsi" w:hAnsiTheme="minorHAnsi" w:cstheme="minorHAnsi"/>
        </w:rPr>
      </w:pPr>
      <w:r w:rsidRPr="00DE43B1">
        <w:rPr>
          <w:rFonts w:asciiTheme="minorHAnsi" w:hAnsiTheme="minorHAnsi" w:cstheme="minorHAnsi"/>
          <w:b/>
          <w:bCs/>
        </w:rPr>
        <w:t>Հայտադիմումների համապատասխանության  ստուգում՝</w:t>
      </w:r>
      <w:r w:rsidRPr="00DE43B1">
        <w:rPr>
          <w:rFonts w:asciiTheme="minorHAnsi" w:hAnsiTheme="minorHAnsi" w:cstheme="minorHAnsi"/>
        </w:rPr>
        <w:t xml:space="preserve"> հայտադիմումները ստանալուց հետո R2D Սյունիք ծրագրի թիմը կանցկացնի </w:t>
      </w:r>
      <w:r w:rsidRPr="00DE43B1">
        <w:rPr>
          <w:rFonts w:asciiTheme="minorHAnsi" w:hAnsiTheme="minorHAnsi" w:cstheme="minorHAnsi"/>
          <w:b/>
          <w:bCs/>
        </w:rPr>
        <w:t xml:space="preserve">համապատասխանության  </w:t>
      </w:r>
      <w:r w:rsidRPr="00DE43B1">
        <w:rPr>
          <w:rFonts w:asciiTheme="minorHAnsi" w:hAnsiTheme="minorHAnsi" w:cstheme="minorHAnsi"/>
        </w:rPr>
        <w:t>ստուգում՝ համոզվելու համար, որ բոլոր պահանջվող փաստաթղթերը և հավելվածները ներառված են, և որ հայտադիմումները համապատասխանում են հիմնական չափանիշներին: Ցանկացած թերի կամ չհամապատասխանող հայտադիմում այս փուլում կմերժվի։</w:t>
      </w:r>
    </w:p>
    <w:p w14:paraId="4ABFBE61" w14:textId="6AD39D4D" w:rsidR="00245312" w:rsidRPr="006E2567" w:rsidRDefault="00245312" w:rsidP="006E2567">
      <w:pPr>
        <w:pStyle w:val="ListParagraph"/>
        <w:spacing w:beforeAutospacing="1" w:afterAutospacing="1"/>
        <w:ind w:left="1080" w:hanging="360"/>
        <w:jc w:val="both"/>
        <w:rPr>
          <w:rFonts w:asciiTheme="minorHAnsi" w:hAnsiTheme="minorHAnsi" w:cstheme="minorHAnsi"/>
        </w:rPr>
      </w:pPr>
      <w:r w:rsidRPr="006E2567">
        <w:rPr>
          <w:rFonts w:asciiTheme="minorHAnsi" w:hAnsiTheme="minorHAnsi" w:cstheme="minorHAnsi"/>
          <w:b/>
          <w:bCs/>
        </w:rPr>
        <w:t xml:space="preserve">5․ Հայտադիմումների գնահատում՝ </w:t>
      </w:r>
      <w:r w:rsidRPr="006E2567">
        <w:rPr>
          <w:rFonts w:asciiTheme="minorHAnsi" w:hAnsiTheme="minorHAnsi" w:cstheme="minorHAnsi"/>
        </w:rPr>
        <w:t xml:space="preserve">համապատասխանության ստուգումն անցած հայտադիմումները կուղարկվեն Գնահատող հանձնաժողովին, որը հիմնվելով նախապես սահմանված որակական չափանիշների վրա, կգնահատի դրանք: </w:t>
      </w:r>
      <w:r w:rsidR="00E07D2E" w:rsidRPr="006E2567">
        <w:rPr>
          <w:rFonts w:asciiTheme="minorHAnsi" w:hAnsiTheme="minorHAnsi" w:cstheme="minorHAnsi"/>
        </w:rPr>
        <w:t xml:space="preserve"> Գնահատման ընթացքում կարող են պահանջվել լրացուցիչ փաստաթղթեր</w:t>
      </w:r>
      <w:r w:rsidR="00907D0A" w:rsidRPr="006E2567">
        <w:rPr>
          <w:rFonts w:asciiTheme="minorHAnsi" w:hAnsiTheme="minorHAnsi" w:cstheme="minorHAnsi"/>
        </w:rPr>
        <w:t xml:space="preserve"> և</w:t>
      </w:r>
      <w:r w:rsidR="00E07D2E" w:rsidRPr="006E2567">
        <w:rPr>
          <w:rFonts w:asciiTheme="minorHAnsi" w:hAnsiTheme="minorHAnsi" w:cstheme="minorHAnsi"/>
        </w:rPr>
        <w:t xml:space="preserve"> ապացույցներ: </w:t>
      </w:r>
      <w:r w:rsidRPr="006E2567">
        <w:rPr>
          <w:rFonts w:asciiTheme="minorHAnsi" w:hAnsiTheme="minorHAnsi" w:cstheme="minorHAnsi"/>
        </w:rPr>
        <w:t>Գնահատող հանձնաժողովի կողմից շնորհված միավորների հիման վրա կկայացվի ընտրության վերջնական որոշում։ Գնահատման հանձնաժողովի կողմից տրված միավորների հիման վրա, առնվազն 75 միավոր (նվազագույն շեմ) հավաքած հայտադիմումները կհամարվեն անցողիկ։ Նվազագույն շեմը հաղթահարած հայտադիմումներից ամենաբարձր միավոր ստացած կազմակերպությունները կճանաչվեն որպես հնարավոր շահառուներ։</w:t>
      </w:r>
      <w:r w:rsidR="00E20E6C" w:rsidRPr="006E2567">
        <w:rPr>
          <w:rFonts w:asciiTheme="minorHAnsi" w:hAnsiTheme="minorHAnsi" w:cstheme="minorHAnsi"/>
        </w:rPr>
        <w:t xml:space="preserve"> </w:t>
      </w:r>
      <w:r w:rsidRPr="006E2567">
        <w:rPr>
          <w:rFonts w:asciiTheme="minorHAnsi" w:hAnsiTheme="minorHAnsi" w:cstheme="minorHAnsi"/>
        </w:rPr>
        <w:t xml:space="preserve">Ընտրված կազմակերպությունները հետագա քայլերի վերաբերյալ կտեղեկացվեն էլեկտրոնային փոստի միջոցով: </w:t>
      </w:r>
    </w:p>
    <w:p w14:paraId="045E330F" w14:textId="77777777" w:rsidR="009A74BF" w:rsidRPr="006E2567" w:rsidRDefault="009A74BF" w:rsidP="006E2567">
      <w:pPr>
        <w:pStyle w:val="ListParagraph"/>
        <w:spacing w:beforeAutospacing="1" w:afterAutospacing="1"/>
        <w:jc w:val="both"/>
        <w:rPr>
          <w:rFonts w:asciiTheme="minorHAnsi" w:hAnsiTheme="minorHAnsi" w:cstheme="minorHAnsi"/>
        </w:rPr>
      </w:pPr>
    </w:p>
    <w:p w14:paraId="2F6CFD7D" w14:textId="3025B9B4" w:rsidR="009A74BF" w:rsidRPr="006E2567" w:rsidRDefault="009A74BF" w:rsidP="006E2567">
      <w:pPr>
        <w:pStyle w:val="ListParagraph"/>
        <w:ind w:left="1080" w:hanging="360"/>
        <w:jc w:val="both"/>
        <w:rPr>
          <w:rFonts w:asciiTheme="minorHAnsi" w:hAnsiTheme="minorHAnsi" w:cstheme="minorHAnsi"/>
          <w:b/>
          <w:bCs/>
        </w:rPr>
      </w:pPr>
      <w:r w:rsidRPr="006E2567">
        <w:rPr>
          <w:rFonts w:asciiTheme="minorHAnsi" w:hAnsiTheme="minorHAnsi" w:cstheme="minorHAnsi"/>
          <w:b/>
          <w:bCs/>
        </w:rPr>
        <w:t xml:space="preserve">6. Տեղեկատվություն դրամաշնորհի տրամադրման </w:t>
      </w:r>
      <w:r w:rsidR="00BE3535" w:rsidRPr="006E2567">
        <w:rPr>
          <w:rFonts w:asciiTheme="minorHAnsi" w:hAnsiTheme="minorHAnsi" w:cstheme="minorHAnsi"/>
          <w:b/>
          <w:bCs/>
        </w:rPr>
        <w:t xml:space="preserve">վերաբերյալ </w:t>
      </w:r>
      <w:r w:rsidRPr="006E2567">
        <w:rPr>
          <w:rFonts w:asciiTheme="minorHAnsi" w:hAnsiTheme="minorHAnsi" w:cstheme="minorHAnsi"/>
          <w:b/>
          <w:bCs/>
        </w:rPr>
        <w:t xml:space="preserve">և պայմանագիր․ </w:t>
      </w:r>
    </w:p>
    <w:p w14:paraId="7C0E8BC3" w14:textId="68E26604" w:rsidR="009A74BF" w:rsidRPr="006E2567" w:rsidRDefault="009A74BF" w:rsidP="006E2567">
      <w:pPr>
        <w:pStyle w:val="ListParagraph"/>
        <w:ind w:left="1080" w:hanging="360"/>
        <w:jc w:val="both"/>
        <w:rPr>
          <w:rFonts w:asciiTheme="minorHAnsi" w:hAnsiTheme="minorHAnsi" w:cstheme="minorHAnsi"/>
        </w:rPr>
      </w:pPr>
      <w:r w:rsidRPr="006E2567">
        <w:rPr>
          <w:rFonts w:asciiTheme="minorHAnsi" w:hAnsiTheme="minorHAnsi" w:cstheme="minorHAnsi"/>
        </w:rPr>
        <w:t xml:space="preserve">     Դրամաշնորհի տրամադրման մասին ծանուցումը կուղարկվի բոլոր հաղթող դիմորդներին։ Դրան կհաջորդի պայմանագրի ստորագրումը յուրաքանչյուր </w:t>
      </w:r>
      <w:r w:rsidR="00193352" w:rsidRPr="006E2567">
        <w:rPr>
          <w:rFonts w:asciiTheme="minorHAnsi" w:hAnsiTheme="minorHAnsi" w:cstheme="minorHAnsi"/>
        </w:rPr>
        <w:t>հ</w:t>
      </w:r>
      <w:r w:rsidR="00815389" w:rsidRPr="006E2567">
        <w:rPr>
          <w:rFonts w:asciiTheme="minorHAnsi" w:hAnsiTheme="minorHAnsi" w:cstheme="minorHAnsi"/>
        </w:rPr>
        <w:t>ա</w:t>
      </w:r>
      <w:r w:rsidR="00193352" w:rsidRPr="006E2567">
        <w:rPr>
          <w:rFonts w:asciiTheme="minorHAnsi" w:hAnsiTheme="minorHAnsi" w:cstheme="minorHAnsi"/>
        </w:rPr>
        <w:t>ղթող</w:t>
      </w:r>
      <w:r w:rsidRPr="006E2567">
        <w:rPr>
          <w:rFonts w:asciiTheme="minorHAnsi" w:hAnsiTheme="minorHAnsi" w:cstheme="minorHAnsi"/>
        </w:rPr>
        <w:t xml:space="preserve"> դիմորդի հետ, որտեղ կնշվեն </w:t>
      </w:r>
      <w:r w:rsidR="00193352" w:rsidRPr="006E2567">
        <w:rPr>
          <w:rFonts w:asciiTheme="minorHAnsi" w:hAnsiTheme="minorHAnsi" w:cstheme="minorHAnsi"/>
        </w:rPr>
        <w:t>ԱԶԳ</w:t>
      </w:r>
      <w:r w:rsidRPr="006E2567">
        <w:rPr>
          <w:rFonts w:asciiTheme="minorHAnsi" w:hAnsiTheme="minorHAnsi" w:cstheme="minorHAnsi"/>
        </w:rPr>
        <w:t>-ի և դիմորդի պարտավորություններն ու պատասխանատվությունները</w:t>
      </w:r>
      <w:r w:rsidR="00193352" w:rsidRPr="006E2567">
        <w:rPr>
          <w:rFonts w:asciiTheme="minorHAnsi" w:hAnsiTheme="minorHAnsi" w:cstheme="minorHAnsi"/>
        </w:rPr>
        <w:t>։</w:t>
      </w:r>
    </w:p>
    <w:p w14:paraId="04EE8371" w14:textId="77777777" w:rsidR="00193352" w:rsidRPr="006E2567" w:rsidRDefault="00193352" w:rsidP="006E2567">
      <w:pPr>
        <w:pStyle w:val="ListParagraph"/>
        <w:ind w:left="1080" w:hanging="360"/>
        <w:jc w:val="both"/>
        <w:rPr>
          <w:rFonts w:asciiTheme="minorHAnsi" w:hAnsiTheme="minorHAnsi" w:cstheme="minorHAnsi"/>
        </w:rPr>
      </w:pPr>
    </w:p>
    <w:p w14:paraId="210C3791" w14:textId="77777777" w:rsidR="00193352" w:rsidRPr="006E2567" w:rsidRDefault="009A74BF" w:rsidP="006E2567">
      <w:pPr>
        <w:pStyle w:val="ListParagraph"/>
        <w:jc w:val="both"/>
        <w:rPr>
          <w:rFonts w:asciiTheme="minorHAnsi" w:hAnsiTheme="minorHAnsi" w:cstheme="minorHAnsi"/>
          <w:b/>
          <w:bCs/>
        </w:rPr>
      </w:pPr>
      <w:r w:rsidRPr="006E2567">
        <w:rPr>
          <w:rFonts w:asciiTheme="minorHAnsi" w:hAnsiTheme="minorHAnsi" w:cstheme="minorHAnsi"/>
          <w:b/>
          <w:bCs/>
        </w:rPr>
        <w:t>7. Հանձնում-ընդունում․</w:t>
      </w:r>
    </w:p>
    <w:p w14:paraId="5514AE27" w14:textId="6F1C6D0C" w:rsidR="009A74BF" w:rsidRPr="006E2567" w:rsidRDefault="00EC3FD3" w:rsidP="006E2567">
      <w:pPr>
        <w:pStyle w:val="ListParagraph"/>
        <w:ind w:left="1080" w:hanging="360"/>
        <w:jc w:val="both"/>
        <w:rPr>
          <w:rFonts w:asciiTheme="minorHAnsi" w:hAnsiTheme="minorHAnsi" w:cstheme="minorHAnsi"/>
        </w:rPr>
      </w:pPr>
      <w:r w:rsidRPr="006E2567">
        <w:rPr>
          <w:rFonts w:asciiTheme="minorHAnsi" w:hAnsiTheme="minorHAnsi" w:cstheme="minorHAnsi"/>
        </w:rPr>
        <w:t xml:space="preserve">    </w:t>
      </w:r>
      <w:r w:rsidR="009A74BF" w:rsidRPr="006E2567">
        <w:rPr>
          <w:rFonts w:asciiTheme="minorHAnsi" w:hAnsiTheme="minorHAnsi" w:cstheme="minorHAnsi"/>
        </w:rPr>
        <w:t xml:space="preserve">Ապրանքների և/կամ սարքավորումների գնման գործընթացից հետո </w:t>
      </w:r>
      <w:r w:rsidRPr="006E2567">
        <w:rPr>
          <w:rFonts w:asciiTheme="minorHAnsi" w:hAnsiTheme="minorHAnsi" w:cstheme="minorHAnsi"/>
        </w:rPr>
        <w:t>ԱԶԳ</w:t>
      </w:r>
      <w:r w:rsidR="009A74BF" w:rsidRPr="006E2567">
        <w:rPr>
          <w:rFonts w:asciiTheme="minorHAnsi" w:hAnsiTheme="minorHAnsi" w:cstheme="minorHAnsi"/>
        </w:rPr>
        <w:t>-ի և</w:t>
      </w:r>
      <w:r w:rsidR="00531AF3" w:rsidRPr="006E2567">
        <w:rPr>
          <w:rFonts w:asciiTheme="minorHAnsi" w:hAnsiTheme="minorHAnsi" w:cstheme="minorHAnsi"/>
        </w:rPr>
        <w:t xml:space="preserve"> </w:t>
      </w:r>
      <w:r w:rsidR="009A74BF" w:rsidRPr="006E2567">
        <w:rPr>
          <w:rFonts w:asciiTheme="minorHAnsi" w:hAnsiTheme="minorHAnsi" w:cstheme="minorHAnsi"/>
        </w:rPr>
        <w:t xml:space="preserve">շահառուի միջև </w:t>
      </w:r>
      <w:r w:rsidRPr="006E2567">
        <w:rPr>
          <w:rFonts w:asciiTheme="minorHAnsi" w:hAnsiTheme="minorHAnsi" w:cstheme="minorHAnsi"/>
        </w:rPr>
        <w:t>կստորագրվի</w:t>
      </w:r>
      <w:r w:rsidR="009A74BF" w:rsidRPr="006E2567">
        <w:rPr>
          <w:rFonts w:asciiTheme="minorHAnsi" w:hAnsiTheme="minorHAnsi" w:cstheme="minorHAnsi"/>
        </w:rPr>
        <w:t xml:space="preserve"> հանձնման-ընդունման </w:t>
      </w:r>
      <w:r w:rsidR="00B6669B" w:rsidRPr="006E2567">
        <w:rPr>
          <w:rFonts w:asciiTheme="minorHAnsi" w:hAnsiTheme="minorHAnsi" w:cstheme="minorHAnsi"/>
        </w:rPr>
        <w:t>համաձայնագիր</w:t>
      </w:r>
      <w:r w:rsidR="009A74BF" w:rsidRPr="006E2567">
        <w:rPr>
          <w:rFonts w:asciiTheme="minorHAnsi" w:hAnsiTheme="minorHAnsi" w:cstheme="minorHAnsi"/>
        </w:rPr>
        <w:t xml:space="preserve">։ Այդ </w:t>
      </w:r>
      <w:r w:rsidR="00B6669B" w:rsidRPr="006E2567">
        <w:rPr>
          <w:rFonts w:asciiTheme="minorHAnsi" w:hAnsiTheme="minorHAnsi" w:cstheme="minorHAnsi"/>
        </w:rPr>
        <w:t>համաձայնագիրը</w:t>
      </w:r>
      <w:r w:rsidR="009A74BF" w:rsidRPr="006E2567">
        <w:rPr>
          <w:rFonts w:asciiTheme="minorHAnsi" w:hAnsiTheme="minorHAnsi" w:cstheme="minorHAnsi"/>
        </w:rPr>
        <w:t xml:space="preserve"> կներառի տրամադրված սարքավորումների և/կամ ապրանքների օգտագործման և սպասարկման հատուկ պայմաններ։ Ծրագրի շրջանակում գնված բոլոր նյութական արժեքները </w:t>
      </w:r>
      <w:r w:rsidR="00D42CC8" w:rsidRPr="006E2567">
        <w:rPr>
          <w:rFonts w:asciiTheme="minorHAnsi" w:hAnsiTheme="minorHAnsi" w:cstheme="minorHAnsi"/>
        </w:rPr>
        <w:t>կհանդիսանան</w:t>
      </w:r>
      <w:r w:rsidR="009A74BF" w:rsidRPr="006E2567">
        <w:rPr>
          <w:rFonts w:asciiTheme="minorHAnsi" w:hAnsiTheme="minorHAnsi" w:cstheme="minorHAnsi"/>
        </w:rPr>
        <w:t xml:space="preserve"> </w:t>
      </w:r>
      <w:r w:rsidR="00D42CC8" w:rsidRPr="006E2567">
        <w:rPr>
          <w:rFonts w:asciiTheme="minorHAnsi" w:hAnsiTheme="minorHAnsi" w:cstheme="minorHAnsi"/>
        </w:rPr>
        <w:t>ԱԶԳ</w:t>
      </w:r>
      <w:r w:rsidR="009A74BF" w:rsidRPr="006E2567">
        <w:rPr>
          <w:rFonts w:asciiTheme="minorHAnsi" w:hAnsiTheme="minorHAnsi" w:cstheme="minorHAnsi"/>
        </w:rPr>
        <w:t xml:space="preserve">-ի սեփականությունը մինչև R2D </w:t>
      </w:r>
      <w:r w:rsidR="00531AF3" w:rsidRPr="006E2567">
        <w:rPr>
          <w:rFonts w:asciiTheme="minorHAnsi" w:hAnsiTheme="minorHAnsi" w:cstheme="minorHAnsi"/>
        </w:rPr>
        <w:lastRenderedPageBreak/>
        <w:t>Սյունիք</w:t>
      </w:r>
      <w:r w:rsidR="009A74BF" w:rsidRPr="006E2567">
        <w:rPr>
          <w:rFonts w:asciiTheme="minorHAnsi" w:hAnsiTheme="minorHAnsi" w:cstheme="minorHAnsi"/>
        </w:rPr>
        <w:t xml:space="preserve"> ծրագրի ավարտը, իսկ շահառուները պարտավոր կլինեն պահպանել հանձնման-ընդունման </w:t>
      </w:r>
      <w:r w:rsidR="00D42CC8" w:rsidRPr="006E2567">
        <w:rPr>
          <w:rFonts w:asciiTheme="minorHAnsi" w:hAnsiTheme="minorHAnsi" w:cstheme="minorHAnsi"/>
        </w:rPr>
        <w:t>համաձայնագրում</w:t>
      </w:r>
      <w:r w:rsidR="009A74BF" w:rsidRPr="006E2567">
        <w:rPr>
          <w:rFonts w:asciiTheme="minorHAnsi" w:hAnsiTheme="minorHAnsi" w:cstheme="minorHAnsi"/>
        </w:rPr>
        <w:t xml:space="preserve"> նշված պայմանները։</w:t>
      </w:r>
    </w:p>
    <w:p w14:paraId="7B0E4F19" w14:textId="77777777" w:rsidR="009A74BF" w:rsidRPr="006E2567" w:rsidRDefault="009A74BF" w:rsidP="006E2567">
      <w:pPr>
        <w:pStyle w:val="ListParagraph"/>
        <w:spacing w:beforeAutospacing="1" w:afterAutospacing="1"/>
        <w:jc w:val="both"/>
        <w:rPr>
          <w:rFonts w:asciiTheme="minorHAnsi" w:hAnsiTheme="minorHAnsi" w:cstheme="minorHAnsi"/>
        </w:rPr>
      </w:pPr>
    </w:p>
    <w:p w14:paraId="4627490C" w14:textId="52EC708B" w:rsidR="00B779FE" w:rsidRPr="006E2567" w:rsidRDefault="00245312" w:rsidP="006E2567">
      <w:pPr>
        <w:spacing w:beforeAutospacing="1" w:afterAutospacing="1"/>
        <w:jc w:val="both"/>
        <w:rPr>
          <w:rFonts w:asciiTheme="minorHAnsi" w:hAnsiTheme="minorHAnsi" w:cstheme="minorHAnsi"/>
        </w:rPr>
      </w:pPr>
      <w:r w:rsidRPr="006E2567">
        <w:rPr>
          <w:rFonts w:asciiTheme="minorHAnsi" w:hAnsiTheme="minorHAnsi" w:cstheme="minorHAnsi"/>
        </w:rPr>
        <w:t xml:space="preserve">Այն դիմորդները, ում հայտադիմումները չեն ընտրվել, նույնպես կտեղեկացվեն էլեկտրոնային փոստի միջոցով: </w:t>
      </w:r>
    </w:p>
    <w:p w14:paraId="5D03A5AE" w14:textId="77777777" w:rsidR="00B779FE" w:rsidRPr="006E2567" w:rsidRDefault="00B779FE" w:rsidP="006E2567">
      <w:pPr>
        <w:pStyle w:val="ListParagraph"/>
        <w:spacing w:before="100" w:beforeAutospacing="1"/>
        <w:ind w:left="1800"/>
        <w:jc w:val="both"/>
        <w:rPr>
          <w:rFonts w:asciiTheme="minorHAnsi" w:hAnsiTheme="minorHAnsi" w:cstheme="minorHAnsi"/>
        </w:rPr>
      </w:pPr>
    </w:p>
    <w:p w14:paraId="1E301FC9" w14:textId="4882955E" w:rsidR="000579AF" w:rsidRPr="006E2567" w:rsidRDefault="00245312" w:rsidP="006E2567">
      <w:pPr>
        <w:spacing w:after="160" w:line="259" w:lineRule="auto"/>
        <w:jc w:val="both"/>
        <w:rPr>
          <w:rFonts w:asciiTheme="minorHAnsi" w:hAnsiTheme="minorHAnsi" w:cstheme="minorHAnsi"/>
          <w:b/>
          <w:bCs/>
          <w:color w:val="2F5496" w:themeColor="accent1" w:themeShade="BF"/>
        </w:rPr>
      </w:pPr>
      <w:r w:rsidRPr="006E2567">
        <w:rPr>
          <w:rFonts w:asciiTheme="minorHAnsi" w:hAnsiTheme="minorHAnsi" w:cstheme="minorHAnsi"/>
          <w:b/>
          <w:bCs/>
          <w:color w:val="2F5496" w:themeColor="accent1" w:themeShade="BF"/>
        </w:rPr>
        <w:t xml:space="preserve">7. </w:t>
      </w:r>
      <w:r w:rsidR="000579AF" w:rsidRPr="006E2567">
        <w:rPr>
          <w:rFonts w:asciiTheme="minorHAnsi" w:hAnsiTheme="minorHAnsi" w:cstheme="minorHAnsi"/>
          <w:b/>
          <w:bCs/>
          <w:color w:val="2F5496" w:themeColor="accent1" w:themeShade="BF"/>
        </w:rPr>
        <w:t>Հայտադիմումների գնահատման որակական չափանիշներ</w:t>
      </w:r>
    </w:p>
    <w:p w14:paraId="5E802610" w14:textId="32F791A6" w:rsidR="006052DA" w:rsidRPr="006E2567" w:rsidRDefault="006052DA" w:rsidP="006E2567">
      <w:pPr>
        <w:spacing w:before="100" w:beforeAutospacing="1" w:after="100" w:afterAutospacing="1"/>
        <w:jc w:val="both"/>
        <w:outlineLvl w:val="2"/>
        <w:rPr>
          <w:rFonts w:asciiTheme="minorHAnsi" w:hAnsiTheme="minorHAnsi" w:cstheme="minorHAnsi"/>
        </w:rPr>
      </w:pPr>
      <w:r w:rsidRPr="006E2567">
        <w:rPr>
          <w:rFonts w:asciiTheme="minorHAnsi" w:hAnsiTheme="minorHAnsi" w:cstheme="minorHAnsi"/>
        </w:rPr>
        <w:t>Գնահատման հանձնաժողով</w:t>
      </w:r>
      <w:r w:rsidR="00370A0F" w:rsidRPr="006E2567">
        <w:rPr>
          <w:rFonts w:asciiTheme="minorHAnsi" w:hAnsiTheme="minorHAnsi" w:cstheme="minorHAnsi"/>
        </w:rPr>
        <w:t>ը հայտերը գնահատելու է</w:t>
      </w:r>
      <w:r w:rsidR="00AD0D40" w:rsidRPr="006E2567">
        <w:rPr>
          <w:rFonts w:asciiTheme="minorHAnsi" w:hAnsiTheme="minorHAnsi" w:cstheme="minorHAnsi"/>
        </w:rPr>
        <w:t xml:space="preserve"> </w:t>
      </w:r>
      <w:r w:rsidR="00370A0F" w:rsidRPr="006E2567">
        <w:rPr>
          <w:rFonts w:asciiTheme="minorHAnsi" w:hAnsiTheme="minorHAnsi" w:cstheme="minorHAnsi"/>
        </w:rPr>
        <w:t>հիմնվելով</w:t>
      </w:r>
      <w:r w:rsidRPr="006E2567">
        <w:rPr>
          <w:rFonts w:asciiTheme="minorHAnsi" w:hAnsiTheme="minorHAnsi" w:cstheme="minorHAnsi"/>
        </w:rPr>
        <w:t xml:space="preserve"> նախապես սահմանված չափորոշիչների</w:t>
      </w:r>
      <w:r w:rsidR="00AD0D40" w:rsidRPr="006E2567">
        <w:rPr>
          <w:rFonts w:asciiTheme="minorHAnsi" w:hAnsiTheme="minorHAnsi" w:cstheme="minorHAnsi"/>
        </w:rPr>
        <w:t xml:space="preserve"> վրա</w:t>
      </w:r>
      <w:r w:rsidRPr="006E2567">
        <w:rPr>
          <w:rFonts w:asciiTheme="minorHAnsi" w:hAnsiTheme="minorHAnsi" w:cstheme="minorHAnsi"/>
        </w:rPr>
        <w:t xml:space="preserve">՝ ապահովելով թափանցիկություն և անաչառություն։ </w:t>
      </w:r>
    </w:p>
    <w:p w14:paraId="3E0D12A7" w14:textId="29D15394" w:rsidR="00DC1A0F" w:rsidRPr="006E2567" w:rsidRDefault="00DC1A0F" w:rsidP="006E2567">
      <w:pPr>
        <w:spacing w:before="100" w:beforeAutospacing="1" w:after="100" w:afterAutospacing="1"/>
        <w:jc w:val="both"/>
        <w:outlineLvl w:val="2"/>
        <w:rPr>
          <w:rFonts w:asciiTheme="minorHAnsi" w:hAnsiTheme="minorHAnsi" w:cstheme="minorHAnsi"/>
          <w:b/>
          <w:bCs/>
          <w:u w:val="single"/>
        </w:rPr>
      </w:pPr>
      <w:r w:rsidRPr="006E2567">
        <w:rPr>
          <w:rFonts w:asciiTheme="minorHAnsi" w:hAnsiTheme="minorHAnsi" w:cstheme="minorHAnsi"/>
          <w:b/>
          <w:bCs/>
          <w:u w:val="single"/>
        </w:rPr>
        <w:t>Գնահատման չափորոշիչները և կշիռները</w:t>
      </w:r>
    </w:p>
    <w:p w14:paraId="677982DD" w14:textId="1BB5CFAE" w:rsidR="00E07315" w:rsidRPr="006E2567" w:rsidRDefault="008333D1" w:rsidP="006E2567">
      <w:pPr>
        <w:numPr>
          <w:ilvl w:val="0"/>
          <w:numId w:val="21"/>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Համապատասխանություն և շուկայի կարիքներ (25 միավոր)</w:t>
      </w:r>
    </w:p>
    <w:p w14:paraId="18778B7E" w14:textId="018DC723" w:rsidR="004D1C94" w:rsidRPr="006E2567" w:rsidRDefault="004D1C94" w:rsidP="006E2567">
      <w:pPr>
        <w:pStyle w:val="ListParagraph"/>
        <w:numPr>
          <w:ilvl w:val="1"/>
          <w:numId w:val="21"/>
        </w:numPr>
        <w:spacing w:before="100" w:beforeAutospacing="1" w:after="100" w:afterAutospacing="1"/>
        <w:jc w:val="both"/>
        <w:rPr>
          <w:rFonts w:asciiTheme="minorHAnsi" w:hAnsiTheme="minorHAnsi" w:cstheme="minorHAnsi"/>
        </w:rPr>
      </w:pPr>
      <w:r w:rsidRPr="006E2567">
        <w:rPr>
          <w:rFonts w:asciiTheme="minorHAnsi" w:hAnsiTheme="minorHAnsi" w:cstheme="minorHAnsi"/>
        </w:rPr>
        <w:t xml:space="preserve">Արդյո՞ք նախագիծը համահունչ է R2D </w:t>
      </w:r>
      <w:r w:rsidR="00531AF3" w:rsidRPr="006E2567">
        <w:rPr>
          <w:rFonts w:asciiTheme="minorHAnsi" w:hAnsiTheme="minorHAnsi" w:cstheme="minorHAnsi"/>
        </w:rPr>
        <w:t xml:space="preserve">Սյունիք </w:t>
      </w:r>
      <w:r w:rsidRPr="006E2567">
        <w:rPr>
          <w:rFonts w:asciiTheme="minorHAnsi" w:hAnsiTheme="minorHAnsi" w:cstheme="minorHAnsi"/>
        </w:rPr>
        <w:t>ծրագրի նպատակներին և առաջնային ոլորտներին (</w:t>
      </w:r>
      <w:r w:rsidR="00531AF3" w:rsidRPr="006E2567">
        <w:rPr>
          <w:rFonts w:asciiTheme="minorHAnsi" w:hAnsiTheme="minorHAnsi" w:cstheme="minorHAnsi"/>
        </w:rPr>
        <w:t xml:space="preserve">գյուղմթերքի </w:t>
      </w:r>
      <w:r w:rsidRPr="006E2567">
        <w:rPr>
          <w:rFonts w:asciiTheme="minorHAnsi" w:hAnsiTheme="minorHAnsi" w:cstheme="minorHAnsi"/>
        </w:rPr>
        <w:t>վերամշակու</w:t>
      </w:r>
      <w:r w:rsidR="00531AF3" w:rsidRPr="006E2567">
        <w:rPr>
          <w:rFonts w:asciiTheme="minorHAnsi" w:hAnsiTheme="minorHAnsi" w:cstheme="minorHAnsi"/>
        </w:rPr>
        <w:t>մ</w:t>
      </w:r>
      <w:r w:rsidRPr="006E2567">
        <w:rPr>
          <w:rFonts w:asciiTheme="minorHAnsi" w:hAnsiTheme="minorHAnsi" w:cstheme="minorHAnsi"/>
        </w:rPr>
        <w:t xml:space="preserve">, արտադրություն, </w:t>
      </w:r>
      <w:r w:rsidR="00531AF3" w:rsidRPr="006E2567">
        <w:rPr>
          <w:rFonts w:asciiTheme="minorHAnsi" w:hAnsiTheme="minorHAnsi" w:cstheme="minorHAnsi"/>
        </w:rPr>
        <w:t>զբոսաշրջություն</w:t>
      </w:r>
      <w:r w:rsidRPr="006E2567">
        <w:rPr>
          <w:rFonts w:asciiTheme="minorHAnsi" w:hAnsiTheme="minorHAnsi" w:cstheme="minorHAnsi"/>
        </w:rPr>
        <w:t xml:space="preserve"> և հյուրընկալություն) (5 միավոր)</w:t>
      </w:r>
    </w:p>
    <w:p w14:paraId="3D2F2389" w14:textId="53A6562B" w:rsidR="004D1C94" w:rsidRPr="006E2567" w:rsidRDefault="004D1C94" w:rsidP="006E2567">
      <w:pPr>
        <w:pStyle w:val="ListParagraph"/>
        <w:numPr>
          <w:ilvl w:val="1"/>
          <w:numId w:val="21"/>
        </w:numPr>
        <w:spacing w:before="100" w:beforeAutospacing="1" w:after="100" w:afterAutospacing="1"/>
        <w:jc w:val="both"/>
        <w:rPr>
          <w:rFonts w:asciiTheme="minorHAnsi" w:hAnsiTheme="minorHAnsi" w:cstheme="minorHAnsi"/>
        </w:rPr>
      </w:pPr>
      <w:r w:rsidRPr="006E2567">
        <w:rPr>
          <w:rFonts w:asciiTheme="minorHAnsi" w:hAnsiTheme="minorHAnsi" w:cstheme="minorHAnsi"/>
        </w:rPr>
        <w:t>Արդյո՞ք հայտում հստակ ներկայացված է, թե ինչու է ներդրումն անհրաժեշտ և ինչպես է այն նպաստելու բիզնեսի աճին (10 միավոր)</w:t>
      </w:r>
    </w:p>
    <w:p w14:paraId="5473128A" w14:textId="6185194F" w:rsidR="004D1C94" w:rsidRPr="006E2567" w:rsidRDefault="004D1C94" w:rsidP="006E2567">
      <w:pPr>
        <w:pStyle w:val="ListParagraph"/>
        <w:numPr>
          <w:ilvl w:val="1"/>
          <w:numId w:val="21"/>
        </w:numPr>
        <w:spacing w:before="100" w:beforeAutospacing="1" w:after="100" w:afterAutospacing="1"/>
        <w:jc w:val="both"/>
        <w:rPr>
          <w:rFonts w:asciiTheme="minorHAnsi" w:hAnsiTheme="minorHAnsi" w:cstheme="minorHAnsi"/>
        </w:rPr>
      </w:pPr>
      <w:r w:rsidRPr="006E2567">
        <w:rPr>
          <w:rFonts w:asciiTheme="minorHAnsi" w:hAnsiTheme="minorHAnsi" w:cstheme="minorHAnsi"/>
        </w:rPr>
        <w:t xml:space="preserve">Արդյո՞ք հայտը կնպաստի </w:t>
      </w:r>
      <w:r w:rsidR="00580663" w:rsidRPr="006E2567">
        <w:rPr>
          <w:rFonts w:asciiTheme="minorHAnsi" w:hAnsiTheme="minorHAnsi" w:cstheme="minorHAnsi"/>
        </w:rPr>
        <w:t>մարզում</w:t>
      </w:r>
      <w:r w:rsidRPr="006E2567">
        <w:rPr>
          <w:rFonts w:asciiTheme="minorHAnsi" w:hAnsiTheme="minorHAnsi" w:cstheme="minorHAnsi"/>
        </w:rPr>
        <w:t xml:space="preserve"> աշխատանքային հնարավորությունների ստեղծմանը</w:t>
      </w:r>
      <w:r w:rsidR="00E076A2" w:rsidRPr="006E2567">
        <w:rPr>
          <w:rFonts w:asciiTheme="minorHAnsi" w:hAnsiTheme="minorHAnsi" w:cstheme="minorHAnsi"/>
        </w:rPr>
        <w:t xml:space="preserve"> (նաև  սեզոնային) </w:t>
      </w:r>
      <w:r w:rsidRPr="006E2567">
        <w:rPr>
          <w:rFonts w:asciiTheme="minorHAnsi" w:hAnsiTheme="minorHAnsi" w:cstheme="minorHAnsi"/>
        </w:rPr>
        <w:t xml:space="preserve"> կամ </w:t>
      </w:r>
      <w:r w:rsidR="00580663" w:rsidRPr="006E2567">
        <w:rPr>
          <w:rFonts w:asciiTheme="minorHAnsi" w:hAnsiTheme="minorHAnsi" w:cstheme="minorHAnsi"/>
        </w:rPr>
        <w:t>կբարելավ</w:t>
      </w:r>
      <w:r w:rsidR="00F35EF5" w:rsidRPr="006E2567">
        <w:rPr>
          <w:rFonts w:asciiTheme="minorHAnsi" w:hAnsiTheme="minorHAnsi" w:cstheme="minorHAnsi"/>
        </w:rPr>
        <w:t>ի</w:t>
      </w:r>
      <w:r w:rsidRPr="006E2567">
        <w:rPr>
          <w:rFonts w:asciiTheme="minorHAnsi" w:hAnsiTheme="minorHAnsi" w:cstheme="minorHAnsi"/>
        </w:rPr>
        <w:t xml:space="preserve"> </w:t>
      </w:r>
      <w:r w:rsidR="00F35EF5" w:rsidRPr="006E2567">
        <w:rPr>
          <w:rFonts w:asciiTheme="minorHAnsi" w:hAnsiTheme="minorHAnsi" w:cstheme="minorHAnsi"/>
        </w:rPr>
        <w:t>խոցելի</w:t>
      </w:r>
      <w:r w:rsidRPr="006E2567">
        <w:rPr>
          <w:rFonts w:asciiTheme="minorHAnsi" w:hAnsiTheme="minorHAnsi" w:cstheme="minorHAnsi"/>
        </w:rPr>
        <w:t xml:space="preserve"> խմբերի (օր.՝ կանայք, </w:t>
      </w:r>
      <w:r w:rsidR="00F35EF5" w:rsidRPr="006E2567">
        <w:rPr>
          <w:rFonts w:asciiTheme="minorHAnsi" w:hAnsiTheme="minorHAnsi" w:cstheme="minorHAnsi"/>
        </w:rPr>
        <w:t>երիտասարդներ</w:t>
      </w:r>
      <w:r w:rsidRPr="006E2567">
        <w:rPr>
          <w:rFonts w:asciiTheme="minorHAnsi" w:hAnsiTheme="minorHAnsi" w:cstheme="minorHAnsi"/>
        </w:rPr>
        <w:t xml:space="preserve">, տեղահանված անձինք) բիզնես </w:t>
      </w:r>
      <w:r w:rsidR="00F35EF5" w:rsidRPr="006E2567">
        <w:rPr>
          <w:rFonts w:asciiTheme="minorHAnsi" w:hAnsiTheme="minorHAnsi" w:cstheme="minorHAnsi"/>
        </w:rPr>
        <w:t xml:space="preserve">վարելու </w:t>
      </w:r>
      <w:r w:rsidRPr="006E2567">
        <w:rPr>
          <w:rFonts w:asciiTheme="minorHAnsi" w:hAnsiTheme="minorHAnsi" w:cstheme="minorHAnsi"/>
        </w:rPr>
        <w:t>պայմանները:</w:t>
      </w:r>
      <w:r w:rsidRPr="006E2567">
        <w:rPr>
          <w:rFonts w:asciiTheme="minorHAnsi" w:hAnsiTheme="minorHAnsi" w:cstheme="minorHAnsi"/>
        </w:rPr>
        <w:br/>
        <w:t>(10 միավոր)</w:t>
      </w:r>
    </w:p>
    <w:p w14:paraId="6EB3D819" w14:textId="66E4AD3F" w:rsidR="003468CB" w:rsidRPr="006E2567" w:rsidRDefault="00C2629C" w:rsidP="006E2567">
      <w:pPr>
        <w:pStyle w:val="ListParagraph"/>
        <w:numPr>
          <w:ilvl w:val="0"/>
          <w:numId w:val="21"/>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Իրագործելիություն և կարողություն</w:t>
      </w:r>
      <w:r w:rsidR="008C6EF3" w:rsidRPr="006E2567">
        <w:rPr>
          <w:rFonts w:asciiTheme="minorHAnsi" w:hAnsiTheme="minorHAnsi" w:cstheme="minorHAnsi"/>
          <w:b/>
          <w:bCs/>
        </w:rPr>
        <w:t>ներ</w:t>
      </w:r>
      <w:r w:rsidRPr="006E2567">
        <w:rPr>
          <w:rFonts w:asciiTheme="minorHAnsi" w:hAnsiTheme="minorHAnsi" w:cstheme="minorHAnsi"/>
          <w:b/>
          <w:bCs/>
        </w:rPr>
        <w:t xml:space="preserve"> (25 միավոր)</w:t>
      </w:r>
    </w:p>
    <w:p w14:paraId="6DCBBC00" w14:textId="7A1DACE7" w:rsidR="008115B0" w:rsidRPr="006E2567" w:rsidRDefault="005D0BB1" w:rsidP="006E2567">
      <w:pPr>
        <w:pStyle w:val="ListParagraph"/>
        <w:numPr>
          <w:ilvl w:val="1"/>
          <w:numId w:val="21"/>
        </w:numPr>
        <w:jc w:val="both"/>
        <w:rPr>
          <w:rStyle w:val="Strong"/>
          <w:rFonts w:asciiTheme="minorHAnsi" w:hAnsiTheme="minorHAnsi" w:cstheme="minorHAnsi"/>
        </w:rPr>
      </w:pPr>
      <w:r w:rsidRPr="006E2567">
        <w:rPr>
          <w:rFonts w:asciiTheme="minorHAnsi" w:hAnsiTheme="minorHAnsi" w:cstheme="minorHAnsi"/>
        </w:rPr>
        <w:t xml:space="preserve">Արդյո՞ք հայտը լավ պլանավորված է և </w:t>
      </w:r>
      <w:r w:rsidR="00534C0C" w:rsidRPr="006E2567">
        <w:rPr>
          <w:rFonts w:asciiTheme="minorHAnsi" w:hAnsiTheme="minorHAnsi" w:cstheme="minorHAnsi"/>
        </w:rPr>
        <w:t xml:space="preserve">իրատեսական  </w:t>
      </w:r>
      <w:r w:rsidRPr="006E2567">
        <w:rPr>
          <w:rFonts w:asciiTheme="minorHAnsi" w:hAnsiTheme="minorHAnsi" w:cstheme="minorHAnsi"/>
        </w:rPr>
        <w:t>(5 միավոր)</w:t>
      </w:r>
    </w:p>
    <w:p w14:paraId="56BF8877" w14:textId="19FF2C5F" w:rsidR="0015393C" w:rsidRPr="006E2567" w:rsidRDefault="00AC30EE" w:rsidP="006E2567">
      <w:pPr>
        <w:pStyle w:val="ListParagraph"/>
        <w:numPr>
          <w:ilvl w:val="1"/>
          <w:numId w:val="21"/>
        </w:numPr>
        <w:jc w:val="both"/>
        <w:rPr>
          <w:rFonts w:asciiTheme="minorHAnsi" w:hAnsiTheme="minorHAnsi" w:cstheme="minorHAnsi"/>
        </w:rPr>
      </w:pPr>
      <w:r w:rsidRPr="006E2567">
        <w:rPr>
          <w:rFonts w:asciiTheme="minorHAnsi" w:hAnsiTheme="minorHAnsi" w:cstheme="minorHAnsi"/>
        </w:rPr>
        <w:t>Արդյո՞ք բիզնեսն արդեն ունի հաճախորդներ, կամ  իրատեսական ծրագիր՝ վաճառքները ավելացնելու համար: (10 միավոր)</w:t>
      </w:r>
    </w:p>
    <w:p w14:paraId="7B04B302" w14:textId="43D5B026" w:rsidR="00DC4341" w:rsidRPr="006E2567" w:rsidRDefault="008E7B80" w:rsidP="006E2567">
      <w:pPr>
        <w:pStyle w:val="ListParagraph"/>
        <w:numPr>
          <w:ilvl w:val="1"/>
          <w:numId w:val="21"/>
        </w:numPr>
        <w:jc w:val="both"/>
        <w:rPr>
          <w:rFonts w:asciiTheme="minorHAnsi" w:hAnsiTheme="minorHAnsi" w:cstheme="minorHAnsi"/>
        </w:rPr>
      </w:pPr>
      <w:r w:rsidRPr="006E2567">
        <w:rPr>
          <w:rFonts w:asciiTheme="minorHAnsi" w:hAnsiTheme="minorHAnsi" w:cstheme="minorHAnsi"/>
        </w:rPr>
        <w:t>Արդյո՞ք դիմորդն ունի համապատասխան փորձ, հմտություններ և ռեսուրսներ՝ նախագիծն արդյունավետ ավարտելու համար: (10 միավոր)</w:t>
      </w:r>
    </w:p>
    <w:p w14:paraId="047AFA4D" w14:textId="62E0AC04" w:rsidR="00DC4341" w:rsidRPr="006E2567" w:rsidRDefault="00DC4341" w:rsidP="006E2567">
      <w:pPr>
        <w:jc w:val="both"/>
        <w:rPr>
          <w:rFonts w:asciiTheme="minorHAnsi" w:hAnsiTheme="minorHAnsi" w:cstheme="minorHAnsi"/>
        </w:rPr>
      </w:pPr>
    </w:p>
    <w:p w14:paraId="46410990" w14:textId="309D0298" w:rsidR="00E07315" w:rsidRPr="006E2567" w:rsidRDefault="00585B83" w:rsidP="006E2567">
      <w:pPr>
        <w:numPr>
          <w:ilvl w:val="0"/>
          <w:numId w:val="21"/>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Շարունակականություն (25 միավոր)</w:t>
      </w:r>
    </w:p>
    <w:p w14:paraId="7CA90465" w14:textId="7F5AFFE8" w:rsidR="009A67F0" w:rsidRPr="006E2567" w:rsidRDefault="009A67F0" w:rsidP="006E2567">
      <w:pPr>
        <w:pStyle w:val="ListParagraph"/>
        <w:numPr>
          <w:ilvl w:val="0"/>
          <w:numId w:val="1"/>
        </w:numPr>
        <w:jc w:val="both"/>
        <w:rPr>
          <w:rFonts w:asciiTheme="minorHAnsi" w:hAnsiTheme="minorHAnsi" w:cstheme="minorHAnsi"/>
        </w:rPr>
      </w:pPr>
      <w:r w:rsidRPr="006E2567">
        <w:rPr>
          <w:rFonts w:asciiTheme="minorHAnsi" w:hAnsiTheme="minorHAnsi" w:cstheme="minorHAnsi"/>
        </w:rPr>
        <w:t xml:space="preserve">Այս ներդրումը կօգնի՞ բիզնեսին երկարաժամկետ </w:t>
      </w:r>
      <w:r w:rsidR="00E26747" w:rsidRPr="006E2567">
        <w:rPr>
          <w:rFonts w:asciiTheme="minorHAnsi" w:hAnsiTheme="minorHAnsi" w:cstheme="minorHAnsi"/>
        </w:rPr>
        <w:t xml:space="preserve">իրականացնել </w:t>
      </w:r>
      <w:r w:rsidRPr="006E2567">
        <w:rPr>
          <w:rFonts w:asciiTheme="minorHAnsi" w:hAnsiTheme="minorHAnsi" w:cstheme="minorHAnsi"/>
        </w:rPr>
        <w:t xml:space="preserve">շահավետ </w:t>
      </w:r>
      <w:r w:rsidR="00497ADC" w:rsidRPr="006E2567">
        <w:rPr>
          <w:rFonts w:asciiTheme="minorHAnsi" w:hAnsiTheme="minorHAnsi" w:cstheme="minorHAnsi"/>
        </w:rPr>
        <w:t>գործունեություն</w:t>
      </w:r>
      <w:r w:rsidRPr="006E2567">
        <w:rPr>
          <w:rFonts w:asciiTheme="minorHAnsi" w:hAnsiTheme="minorHAnsi" w:cstheme="minorHAnsi"/>
        </w:rPr>
        <w:t>:</w:t>
      </w:r>
      <w:r w:rsidR="00E26747" w:rsidRPr="006E2567">
        <w:rPr>
          <w:rFonts w:asciiTheme="minorHAnsi" w:hAnsiTheme="minorHAnsi" w:cstheme="minorHAnsi"/>
        </w:rPr>
        <w:t xml:space="preserve"> </w:t>
      </w:r>
      <w:r w:rsidRPr="006E2567">
        <w:rPr>
          <w:rFonts w:asciiTheme="minorHAnsi" w:hAnsiTheme="minorHAnsi" w:cstheme="minorHAnsi"/>
        </w:rPr>
        <w:t>(5 միավոր)</w:t>
      </w:r>
    </w:p>
    <w:p w14:paraId="5CFD0194" w14:textId="274E3800" w:rsidR="00BD6749" w:rsidRPr="006E2567" w:rsidRDefault="00BD6749" w:rsidP="006E2567">
      <w:pPr>
        <w:pStyle w:val="ListParagraph"/>
        <w:numPr>
          <w:ilvl w:val="0"/>
          <w:numId w:val="1"/>
        </w:numPr>
        <w:jc w:val="both"/>
        <w:rPr>
          <w:rFonts w:asciiTheme="minorHAnsi" w:hAnsiTheme="minorHAnsi" w:cstheme="minorHAnsi"/>
        </w:rPr>
      </w:pPr>
      <w:r w:rsidRPr="006E2567">
        <w:rPr>
          <w:rFonts w:asciiTheme="minorHAnsi" w:hAnsiTheme="minorHAnsi" w:cstheme="minorHAnsi"/>
        </w:rPr>
        <w:t xml:space="preserve"> </w:t>
      </w:r>
      <w:r w:rsidR="00EF51E2" w:rsidRPr="006E2567">
        <w:rPr>
          <w:rFonts w:asciiTheme="minorHAnsi" w:hAnsiTheme="minorHAnsi" w:cstheme="minorHAnsi"/>
        </w:rPr>
        <w:t xml:space="preserve">Արդյո՞ք ծրագիրը կստեղծի առնվազն 2 նոր աշխատատեղ և կավելացնի համագործակցությունը առնվազն </w:t>
      </w:r>
      <w:r w:rsidR="00094F66" w:rsidRPr="006E2567">
        <w:rPr>
          <w:rFonts w:asciiTheme="minorHAnsi" w:hAnsiTheme="minorHAnsi" w:cstheme="minorHAnsi"/>
        </w:rPr>
        <w:t>5</w:t>
      </w:r>
      <w:r w:rsidR="00EF51E2" w:rsidRPr="006E2567">
        <w:rPr>
          <w:rFonts w:asciiTheme="minorHAnsi" w:hAnsiTheme="minorHAnsi" w:cstheme="minorHAnsi"/>
        </w:rPr>
        <w:t xml:space="preserve"> մատակարարի հետ: (10 միավոր)</w:t>
      </w:r>
    </w:p>
    <w:p w14:paraId="55B828D9" w14:textId="2E2D8D84" w:rsidR="00776EA1" w:rsidRPr="006E2567" w:rsidRDefault="008B792C" w:rsidP="006E2567">
      <w:pPr>
        <w:pStyle w:val="ListParagraph"/>
        <w:numPr>
          <w:ilvl w:val="1"/>
          <w:numId w:val="21"/>
        </w:numPr>
        <w:jc w:val="both"/>
        <w:rPr>
          <w:rStyle w:val="Strong"/>
          <w:rFonts w:asciiTheme="minorHAnsi" w:hAnsiTheme="minorHAnsi" w:cstheme="minorHAnsi"/>
          <w:b w:val="0"/>
          <w:bCs w:val="0"/>
        </w:rPr>
      </w:pPr>
      <w:r w:rsidRPr="006E2567">
        <w:rPr>
          <w:rFonts w:asciiTheme="minorHAnsi" w:hAnsiTheme="minorHAnsi" w:cstheme="minorHAnsi"/>
        </w:rPr>
        <w:lastRenderedPageBreak/>
        <w:t xml:space="preserve">Արդյո՞ք դիմորդը հետաքրքրված է բիզնեսի գործունեության </w:t>
      </w:r>
      <w:r w:rsidR="005B4286" w:rsidRPr="006E2567">
        <w:rPr>
          <w:rFonts w:asciiTheme="minorHAnsi" w:hAnsiTheme="minorHAnsi" w:cstheme="minorHAnsi"/>
        </w:rPr>
        <w:t>օպիմալացմամբ</w:t>
      </w:r>
      <w:r w:rsidRPr="006E2567">
        <w:rPr>
          <w:rFonts w:asciiTheme="minorHAnsi" w:hAnsiTheme="minorHAnsi" w:cstheme="minorHAnsi"/>
        </w:rPr>
        <w:t xml:space="preserve"> (օրինակ՝ ծախսերի նվազեցում, ավելի լավ սարքավորումների կիրառում կամ արդյունավետության բարձրացում): (10 միավոր)</w:t>
      </w:r>
    </w:p>
    <w:p w14:paraId="1503FFA0" w14:textId="1C1D8BC1" w:rsidR="00776EA1" w:rsidRPr="006E2567" w:rsidRDefault="00776EA1" w:rsidP="006E2567">
      <w:pPr>
        <w:pStyle w:val="ListParagraph"/>
        <w:ind w:left="360"/>
        <w:jc w:val="both"/>
        <w:rPr>
          <w:rFonts w:asciiTheme="minorHAnsi" w:hAnsiTheme="minorHAnsi" w:cstheme="minorHAnsi"/>
        </w:rPr>
      </w:pPr>
      <w:r w:rsidRPr="006E2567">
        <w:rPr>
          <w:rStyle w:val="Strong"/>
          <w:rFonts w:asciiTheme="minorHAnsi" w:hAnsiTheme="minorHAnsi" w:cstheme="minorHAnsi"/>
          <w:b w:val="0"/>
          <w:bCs w:val="0"/>
        </w:rPr>
        <w:t xml:space="preserve"> </w:t>
      </w:r>
    </w:p>
    <w:p w14:paraId="0F284458" w14:textId="396DF487" w:rsidR="00E07315" w:rsidRPr="006E2567" w:rsidRDefault="005B4286" w:rsidP="006E2567">
      <w:pPr>
        <w:numPr>
          <w:ilvl w:val="0"/>
          <w:numId w:val="21"/>
        </w:numPr>
        <w:spacing w:before="100" w:beforeAutospacing="1" w:after="100" w:afterAutospacing="1"/>
        <w:jc w:val="both"/>
        <w:rPr>
          <w:rFonts w:asciiTheme="minorHAnsi" w:hAnsiTheme="minorHAnsi" w:cstheme="minorHAnsi"/>
        </w:rPr>
      </w:pPr>
      <w:r w:rsidRPr="006E2567">
        <w:rPr>
          <w:rFonts w:asciiTheme="minorHAnsi" w:hAnsiTheme="minorHAnsi" w:cstheme="minorHAnsi"/>
          <w:b/>
          <w:bCs/>
        </w:rPr>
        <w:t>Ֆինանսական կայունություն և մատակարարների ցանց (25 միավոր)</w:t>
      </w:r>
    </w:p>
    <w:p w14:paraId="7C486C51" w14:textId="4B1D927F" w:rsidR="009F4EFF" w:rsidRPr="006E2567" w:rsidRDefault="00CC15E2" w:rsidP="006E2567">
      <w:pPr>
        <w:pStyle w:val="ListParagraph"/>
        <w:numPr>
          <w:ilvl w:val="1"/>
          <w:numId w:val="21"/>
        </w:numPr>
        <w:jc w:val="both"/>
        <w:rPr>
          <w:rFonts w:asciiTheme="minorHAnsi" w:hAnsiTheme="minorHAnsi" w:cstheme="minorHAnsi"/>
        </w:rPr>
      </w:pPr>
      <w:r w:rsidRPr="006E2567">
        <w:rPr>
          <w:rFonts w:asciiTheme="minorHAnsi" w:hAnsiTheme="minorHAnsi" w:cstheme="minorHAnsi"/>
        </w:rPr>
        <w:t>Արդյո՞ք ֆինանսական պլանը պարզ, իրատեսական և հեշտ ընկալելի  է:</w:t>
      </w:r>
      <w:r w:rsidRPr="006E2567">
        <w:rPr>
          <w:rFonts w:asciiTheme="minorHAnsi" w:hAnsiTheme="minorHAnsi" w:cstheme="minorHAnsi"/>
        </w:rPr>
        <w:br/>
        <w:t>(5 միավոր)</w:t>
      </w:r>
    </w:p>
    <w:p w14:paraId="4DA0C16E" w14:textId="3B9C7F71" w:rsidR="00382DE2" w:rsidRPr="006E2567" w:rsidRDefault="00D1344E" w:rsidP="006E2567">
      <w:pPr>
        <w:pStyle w:val="ListParagraph"/>
        <w:numPr>
          <w:ilvl w:val="1"/>
          <w:numId w:val="21"/>
        </w:numPr>
        <w:jc w:val="both"/>
        <w:rPr>
          <w:rStyle w:val="Strong"/>
          <w:rFonts w:asciiTheme="minorHAnsi" w:hAnsiTheme="minorHAnsi" w:cstheme="minorHAnsi"/>
        </w:rPr>
      </w:pPr>
      <w:r w:rsidRPr="006E2567">
        <w:rPr>
          <w:rFonts w:asciiTheme="minorHAnsi" w:hAnsiTheme="minorHAnsi" w:cstheme="minorHAnsi"/>
        </w:rPr>
        <w:t>Արդյո՞ք պահանջվող աջակցությունը լավ հիմնավորված է և ներդր</w:t>
      </w:r>
      <w:r w:rsidR="007D654E" w:rsidRPr="006E2567">
        <w:rPr>
          <w:rFonts w:asciiTheme="minorHAnsi" w:hAnsiTheme="minorHAnsi" w:cstheme="minorHAnsi"/>
        </w:rPr>
        <w:t>ումը արդյունավետ է</w:t>
      </w:r>
      <w:r w:rsidR="0095001D" w:rsidRPr="006E2567">
        <w:rPr>
          <w:rFonts w:asciiTheme="minorHAnsi" w:hAnsiTheme="minorHAnsi" w:cstheme="minorHAnsi"/>
        </w:rPr>
        <w:t xml:space="preserve"> արժեշղթայում</w:t>
      </w:r>
      <w:r w:rsidRPr="006E2567">
        <w:rPr>
          <w:rFonts w:asciiTheme="minorHAnsi" w:hAnsiTheme="minorHAnsi" w:cstheme="minorHAnsi"/>
        </w:rPr>
        <w:t>:</w:t>
      </w:r>
      <w:r w:rsidR="007D654E" w:rsidRPr="006E2567">
        <w:rPr>
          <w:rFonts w:asciiTheme="minorHAnsi" w:hAnsiTheme="minorHAnsi" w:cstheme="minorHAnsi"/>
        </w:rPr>
        <w:t xml:space="preserve"> </w:t>
      </w:r>
      <w:r w:rsidRPr="006E2567">
        <w:rPr>
          <w:rFonts w:asciiTheme="minorHAnsi" w:hAnsiTheme="minorHAnsi" w:cstheme="minorHAnsi"/>
        </w:rPr>
        <w:t>(10 միավոր)</w:t>
      </w:r>
    </w:p>
    <w:p w14:paraId="623FB4EA" w14:textId="001A26EE" w:rsidR="005C631D" w:rsidRPr="006E2567" w:rsidRDefault="00FB5ED5" w:rsidP="006E2567">
      <w:pPr>
        <w:pStyle w:val="ListParagraph"/>
        <w:numPr>
          <w:ilvl w:val="1"/>
          <w:numId w:val="21"/>
        </w:numPr>
        <w:jc w:val="both"/>
        <w:rPr>
          <w:rFonts w:asciiTheme="minorHAnsi" w:hAnsiTheme="minorHAnsi" w:cstheme="minorHAnsi"/>
          <w:b/>
          <w:bCs/>
        </w:rPr>
      </w:pPr>
      <w:r w:rsidRPr="006E2567">
        <w:rPr>
          <w:rFonts w:asciiTheme="minorHAnsi" w:hAnsiTheme="minorHAnsi" w:cstheme="minorHAnsi"/>
        </w:rPr>
        <w:t>Արդյո՞ք դիմորդը հստակ ցույց է տալիս սեփական ներդրումները ապահովելու կարողությունը և ֆինանսական կայունությ</w:t>
      </w:r>
      <w:r w:rsidR="00EF5372" w:rsidRPr="006E2567">
        <w:rPr>
          <w:rFonts w:asciiTheme="minorHAnsi" w:hAnsiTheme="minorHAnsi" w:cstheme="minorHAnsi"/>
        </w:rPr>
        <w:t>ունը</w:t>
      </w:r>
      <w:r w:rsidRPr="006E2567">
        <w:rPr>
          <w:rFonts w:asciiTheme="minorHAnsi" w:hAnsiTheme="minorHAnsi" w:cstheme="minorHAnsi"/>
        </w:rPr>
        <w:t>:</w:t>
      </w:r>
      <w:r w:rsidR="00EF5372" w:rsidRPr="006E2567">
        <w:rPr>
          <w:rFonts w:asciiTheme="minorHAnsi" w:hAnsiTheme="minorHAnsi" w:cstheme="minorHAnsi"/>
        </w:rPr>
        <w:t xml:space="preserve"> </w:t>
      </w:r>
      <w:r w:rsidRPr="006E2567">
        <w:rPr>
          <w:rFonts w:asciiTheme="minorHAnsi" w:hAnsiTheme="minorHAnsi" w:cstheme="minorHAnsi"/>
        </w:rPr>
        <w:t>(10 միավոր)</w:t>
      </w:r>
    </w:p>
    <w:p w14:paraId="213EDEDB" w14:textId="77777777" w:rsidR="001C2DA7" w:rsidRPr="006E2567" w:rsidRDefault="001C2DA7" w:rsidP="006E2567">
      <w:pPr>
        <w:pStyle w:val="ListParagraph"/>
        <w:ind w:left="1440"/>
        <w:jc w:val="both"/>
        <w:rPr>
          <w:rStyle w:val="Strong"/>
          <w:rFonts w:asciiTheme="minorHAnsi" w:hAnsiTheme="minorHAnsi" w:cstheme="minorHAnsi"/>
        </w:rPr>
      </w:pPr>
    </w:p>
    <w:p w14:paraId="59618F5E" w14:textId="252C9ED2" w:rsidR="00E07315" w:rsidRPr="006E2567" w:rsidRDefault="001C2DA7" w:rsidP="006E2567">
      <w:pPr>
        <w:jc w:val="both"/>
        <w:rPr>
          <w:rFonts w:asciiTheme="minorHAnsi" w:hAnsiTheme="minorHAnsi" w:cstheme="minorHAnsi"/>
          <w:b/>
          <w:bCs/>
        </w:rPr>
      </w:pPr>
      <w:r w:rsidRPr="006E2567">
        <w:rPr>
          <w:rFonts w:asciiTheme="minorHAnsi" w:hAnsiTheme="minorHAnsi" w:cstheme="minorHAnsi"/>
          <w:b/>
          <w:bCs/>
        </w:rPr>
        <w:t>Ընդհանուր առավելագույնը՝ 100 միավոր։</w:t>
      </w:r>
    </w:p>
    <w:p w14:paraId="1CCABF30" w14:textId="77777777" w:rsidR="005C631D" w:rsidRPr="006E2567" w:rsidRDefault="005C631D" w:rsidP="006E2567">
      <w:pPr>
        <w:jc w:val="both"/>
        <w:rPr>
          <w:rFonts w:asciiTheme="minorHAnsi" w:hAnsiTheme="minorHAnsi" w:cstheme="minorHAnsi"/>
        </w:rPr>
      </w:pPr>
    </w:p>
    <w:p w14:paraId="56B16F9A" w14:textId="31B0582A" w:rsidR="00276EAE" w:rsidRPr="006E2567" w:rsidRDefault="00554E36" w:rsidP="006E2567">
      <w:pPr>
        <w:jc w:val="both"/>
        <w:rPr>
          <w:rFonts w:asciiTheme="minorHAnsi" w:hAnsiTheme="minorHAnsi" w:cstheme="minorHAnsi"/>
          <w:b/>
          <w:bCs/>
          <w:i/>
          <w:iCs/>
        </w:rPr>
      </w:pPr>
      <w:r w:rsidRPr="006E2567">
        <w:rPr>
          <w:rFonts w:asciiTheme="minorHAnsi" w:hAnsiTheme="minorHAnsi" w:cstheme="minorHAnsi"/>
          <w:b/>
          <w:bCs/>
          <w:i/>
          <w:iCs/>
        </w:rPr>
        <w:t xml:space="preserve">Աջակցության համար անհրաժեշտ է հավաքել </w:t>
      </w:r>
      <w:r w:rsidR="006A028A" w:rsidRPr="006E2567">
        <w:rPr>
          <w:rFonts w:asciiTheme="minorHAnsi" w:hAnsiTheme="minorHAnsi" w:cstheme="minorHAnsi"/>
          <w:b/>
          <w:bCs/>
          <w:i/>
          <w:iCs/>
        </w:rPr>
        <w:t xml:space="preserve">100 -ից </w:t>
      </w:r>
      <w:r w:rsidRPr="006E2567">
        <w:rPr>
          <w:rFonts w:asciiTheme="minorHAnsi" w:hAnsiTheme="minorHAnsi" w:cstheme="minorHAnsi"/>
          <w:b/>
          <w:bCs/>
          <w:i/>
          <w:iCs/>
        </w:rPr>
        <w:t>առնվազն 75 միավո</w:t>
      </w:r>
      <w:r w:rsidR="006A028A" w:rsidRPr="006E2567">
        <w:rPr>
          <w:rFonts w:asciiTheme="minorHAnsi" w:hAnsiTheme="minorHAnsi" w:cstheme="minorHAnsi"/>
          <w:b/>
          <w:bCs/>
          <w:i/>
          <w:iCs/>
        </w:rPr>
        <w:t>ր</w:t>
      </w:r>
      <w:r w:rsidRPr="006E2567">
        <w:rPr>
          <w:rFonts w:asciiTheme="minorHAnsi" w:hAnsiTheme="minorHAnsi" w:cstheme="minorHAnsi"/>
          <w:b/>
          <w:bCs/>
          <w:i/>
          <w:iCs/>
        </w:rPr>
        <w:t>։</w:t>
      </w:r>
      <w:r w:rsidRPr="006E2567">
        <w:rPr>
          <w:rFonts w:asciiTheme="minorHAnsi" w:hAnsiTheme="minorHAnsi" w:cstheme="minorHAnsi"/>
          <w:b/>
          <w:bCs/>
          <w:i/>
          <w:iCs/>
        </w:rPr>
        <w:br/>
        <w:t>Հայտ</w:t>
      </w:r>
      <w:r w:rsidR="006A028A" w:rsidRPr="006E2567">
        <w:rPr>
          <w:rFonts w:asciiTheme="minorHAnsi" w:hAnsiTheme="minorHAnsi" w:cstheme="minorHAnsi"/>
          <w:b/>
          <w:bCs/>
          <w:i/>
          <w:iCs/>
        </w:rPr>
        <w:t>ատուները</w:t>
      </w:r>
      <w:r w:rsidRPr="006E2567">
        <w:rPr>
          <w:rFonts w:asciiTheme="minorHAnsi" w:hAnsiTheme="minorHAnsi" w:cstheme="minorHAnsi"/>
          <w:b/>
          <w:bCs/>
          <w:i/>
          <w:iCs/>
        </w:rPr>
        <w:t xml:space="preserve"> պետք է </w:t>
      </w:r>
      <w:r w:rsidR="006A028A" w:rsidRPr="006E2567">
        <w:rPr>
          <w:rFonts w:asciiTheme="minorHAnsi" w:hAnsiTheme="minorHAnsi" w:cstheme="minorHAnsi"/>
          <w:b/>
          <w:bCs/>
          <w:i/>
          <w:iCs/>
        </w:rPr>
        <w:t>կիրառեն</w:t>
      </w:r>
      <w:r w:rsidRPr="006E2567">
        <w:rPr>
          <w:rFonts w:asciiTheme="minorHAnsi" w:hAnsiTheme="minorHAnsi" w:cstheme="minorHAnsi"/>
          <w:b/>
          <w:bCs/>
          <w:i/>
          <w:iCs/>
        </w:rPr>
        <w:t xml:space="preserve"> «չվնասել» կանոնը՝ առանց վնաս հասցնելու բնությանը, մարդկանց կամ տնտեսությանը։</w:t>
      </w:r>
      <w:r w:rsidRPr="006E2567">
        <w:rPr>
          <w:rFonts w:asciiTheme="minorHAnsi" w:hAnsiTheme="minorHAnsi" w:cstheme="minorHAnsi"/>
          <w:b/>
          <w:bCs/>
          <w:i/>
          <w:iCs/>
        </w:rPr>
        <w:br/>
        <w:t xml:space="preserve">Առավելություն կտրվի այն նախագծերին, որոնք դրական ազդեցություն ունեն կլիմայի և շրջակա միջավայրի վրա, կամ </w:t>
      </w:r>
      <w:r w:rsidR="00783DA8" w:rsidRPr="006E2567">
        <w:rPr>
          <w:rFonts w:asciiTheme="minorHAnsi" w:hAnsiTheme="minorHAnsi" w:cstheme="minorHAnsi"/>
          <w:b/>
          <w:bCs/>
          <w:i/>
          <w:iCs/>
        </w:rPr>
        <w:t xml:space="preserve">ներառական են՝ </w:t>
      </w:r>
      <w:r w:rsidRPr="006E2567">
        <w:rPr>
          <w:rFonts w:asciiTheme="minorHAnsi" w:hAnsiTheme="minorHAnsi" w:cstheme="minorHAnsi"/>
          <w:b/>
          <w:bCs/>
          <w:i/>
          <w:iCs/>
        </w:rPr>
        <w:t xml:space="preserve">ուղղված սոցիալական </w:t>
      </w:r>
      <w:r w:rsidR="004D1728" w:rsidRPr="006E2567">
        <w:rPr>
          <w:rFonts w:asciiTheme="minorHAnsi" w:hAnsiTheme="minorHAnsi" w:cstheme="minorHAnsi"/>
          <w:b/>
          <w:bCs/>
          <w:i/>
          <w:iCs/>
        </w:rPr>
        <w:t>խնդիրների լուծմանը</w:t>
      </w:r>
      <w:r w:rsidRPr="006E2567">
        <w:rPr>
          <w:rFonts w:asciiTheme="minorHAnsi" w:hAnsiTheme="minorHAnsi" w:cstheme="minorHAnsi"/>
          <w:b/>
          <w:bCs/>
          <w:i/>
          <w:iCs/>
        </w:rPr>
        <w:t xml:space="preserve">, իրավունքների հզորացմանը, կամ օգնում են </w:t>
      </w:r>
      <w:r w:rsidR="00783DA8" w:rsidRPr="006E2567">
        <w:rPr>
          <w:rFonts w:asciiTheme="minorHAnsi" w:hAnsiTheme="minorHAnsi" w:cstheme="minorHAnsi"/>
          <w:b/>
          <w:bCs/>
          <w:i/>
          <w:iCs/>
        </w:rPr>
        <w:t xml:space="preserve">այլ </w:t>
      </w:r>
      <w:r w:rsidRPr="006E2567">
        <w:rPr>
          <w:rFonts w:asciiTheme="minorHAnsi" w:hAnsiTheme="minorHAnsi" w:cstheme="minorHAnsi"/>
          <w:b/>
          <w:bCs/>
          <w:i/>
          <w:iCs/>
        </w:rPr>
        <w:t>խոցելի խմբերին։</w:t>
      </w:r>
    </w:p>
    <w:p w14:paraId="335B82CB" w14:textId="77777777" w:rsidR="00554E36" w:rsidRPr="006E2567" w:rsidRDefault="00554E36" w:rsidP="006E2567">
      <w:pPr>
        <w:jc w:val="both"/>
        <w:rPr>
          <w:rFonts w:asciiTheme="minorHAnsi" w:eastAsia="Arial" w:hAnsiTheme="minorHAnsi" w:cstheme="minorHAnsi"/>
        </w:rPr>
      </w:pPr>
    </w:p>
    <w:p w14:paraId="03E77F9D" w14:textId="0D53359A" w:rsidR="00586103" w:rsidRPr="006E2567" w:rsidRDefault="0092597B" w:rsidP="006E2567">
      <w:pPr>
        <w:jc w:val="both"/>
        <w:rPr>
          <w:rFonts w:asciiTheme="minorHAnsi" w:hAnsiTheme="minorHAnsi" w:cstheme="minorHAnsi"/>
          <w:i/>
          <w:iCs/>
          <w:shd w:val="clear" w:color="auto" w:fill="FFFFFF"/>
        </w:rPr>
      </w:pPr>
      <w:r w:rsidRPr="006E2567">
        <w:rPr>
          <w:rFonts w:asciiTheme="minorHAnsi" w:hAnsiTheme="minorHAnsi" w:cstheme="minorHAnsi"/>
          <w:b/>
          <w:bCs/>
          <w:i/>
          <w:iCs/>
          <w:shd w:val="clear" w:color="auto" w:fill="FFFFFF"/>
        </w:rPr>
        <w:t>Ծանուցում</w:t>
      </w:r>
      <w:r w:rsidRPr="006E2567">
        <w:rPr>
          <w:rFonts w:asciiTheme="minorHAnsi" w:hAnsiTheme="minorHAnsi" w:cstheme="minorHAnsi"/>
          <w:i/>
          <w:iCs/>
          <w:shd w:val="clear" w:color="auto" w:fill="FFFFFF"/>
        </w:rPr>
        <w:t xml:space="preserve">՝ դիմորդները՝ </w:t>
      </w:r>
      <w:r w:rsidR="000B6FE3" w:rsidRPr="006E2567">
        <w:rPr>
          <w:rFonts w:asciiTheme="minorHAnsi" w:hAnsiTheme="minorHAnsi" w:cstheme="minorHAnsi"/>
          <w:i/>
          <w:iCs/>
          <w:shd w:val="clear" w:color="auto" w:fill="FFFFFF"/>
        </w:rPr>
        <w:t>գնահատման արդյունքների վերաբերյալ</w:t>
      </w:r>
      <w:r w:rsidRPr="006E2567">
        <w:rPr>
          <w:rFonts w:asciiTheme="minorHAnsi" w:hAnsiTheme="minorHAnsi" w:cstheme="minorHAnsi"/>
          <w:i/>
          <w:iCs/>
          <w:shd w:val="clear" w:color="auto" w:fill="FFFFFF"/>
        </w:rPr>
        <w:t xml:space="preserve"> կտեղեկացվեն նամակով կամ հաղորդագրությա</w:t>
      </w:r>
      <w:r w:rsidR="000B6FE3" w:rsidRPr="006E2567">
        <w:rPr>
          <w:rFonts w:asciiTheme="minorHAnsi" w:hAnsiTheme="minorHAnsi" w:cstheme="minorHAnsi"/>
          <w:i/>
          <w:iCs/>
          <w:shd w:val="clear" w:color="auto" w:fill="FFFFFF"/>
        </w:rPr>
        <w:t>ն միջոցով</w:t>
      </w:r>
      <w:r w:rsidRPr="006E2567">
        <w:rPr>
          <w:rFonts w:asciiTheme="minorHAnsi" w:hAnsiTheme="minorHAnsi" w:cstheme="minorHAnsi"/>
          <w:i/>
          <w:iCs/>
          <w:shd w:val="clear" w:color="auto" w:fill="FFFFFF"/>
        </w:rPr>
        <w:t>։</w:t>
      </w:r>
      <w:r w:rsidR="00457B78" w:rsidRPr="006E2567">
        <w:rPr>
          <w:rFonts w:asciiTheme="minorHAnsi" w:hAnsiTheme="minorHAnsi" w:cstheme="minorHAnsi"/>
          <w:i/>
          <w:iCs/>
          <w:shd w:val="clear" w:color="auto" w:fill="FFFFFF"/>
        </w:rPr>
        <w:t xml:space="preserve"> </w:t>
      </w:r>
      <w:r w:rsidRPr="006E2567">
        <w:rPr>
          <w:rFonts w:asciiTheme="minorHAnsi" w:hAnsiTheme="minorHAnsi" w:cstheme="minorHAnsi"/>
          <w:i/>
          <w:iCs/>
          <w:shd w:val="clear" w:color="auto" w:fill="FFFFFF"/>
        </w:rPr>
        <w:t xml:space="preserve">Եթե դիմորդի հայտը մերժվի, նա կարող է մասնակցել հաջորդ հայտարարած </w:t>
      </w:r>
      <w:r w:rsidR="000B6FE3" w:rsidRPr="006E2567">
        <w:rPr>
          <w:rFonts w:asciiTheme="minorHAnsi" w:hAnsiTheme="minorHAnsi" w:cstheme="minorHAnsi"/>
          <w:i/>
          <w:iCs/>
          <w:shd w:val="clear" w:color="auto" w:fill="FFFFFF"/>
        </w:rPr>
        <w:t>մրցույթներին։</w:t>
      </w:r>
    </w:p>
    <w:p w14:paraId="4885674A" w14:textId="2D1A9E1A" w:rsidR="003146AE" w:rsidRPr="006E2567" w:rsidRDefault="003146AE" w:rsidP="006E2567">
      <w:pPr>
        <w:jc w:val="both"/>
        <w:rPr>
          <w:rFonts w:asciiTheme="minorHAnsi" w:hAnsiTheme="minorHAnsi" w:cstheme="minorHAnsi"/>
          <w:i/>
          <w:iCs/>
        </w:rPr>
      </w:pPr>
    </w:p>
    <w:p w14:paraId="05152317" w14:textId="030BB0C3" w:rsidR="004C6246" w:rsidRPr="006E2567" w:rsidRDefault="00AA39BA" w:rsidP="006E2567">
      <w:pPr>
        <w:jc w:val="both"/>
        <w:rPr>
          <w:rFonts w:asciiTheme="minorHAnsi" w:hAnsiTheme="minorHAnsi" w:cstheme="minorHAnsi"/>
          <w:b/>
          <w:bCs/>
          <w:color w:val="2F5496" w:themeColor="accent1" w:themeShade="BF"/>
        </w:rPr>
      </w:pPr>
      <w:r w:rsidRPr="006E2567">
        <w:rPr>
          <w:rFonts w:asciiTheme="minorHAnsi" w:hAnsiTheme="minorHAnsi" w:cstheme="minorHAnsi"/>
          <w:b/>
          <w:bCs/>
          <w:color w:val="2F5496" w:themeColor="accent1" w:themeShade="BF"/>
        </w:rPr>
        <w:t xml:space="preserve">8. </w:t>
      </w:r>
      <w:r w:rsidR="00457B78" w:rsidRPr="006E2567">
        <w:rPr>
          <w:rFonts w:asciiTheme="minorHAnsi" w:hAnsiTheme="minorHAnsi" w:cstheme="minorHAnsi"/>
          <w:b/>
          <w:bCs/>
          <w:color w:val="2F5496" w:themeColor="accent1" w:themeShade="BF"/>
        </w:rPr>
        <w:t>Նախատեսված աջակցություն</w:t>
      </w:r>
    </w:p>
    <w:p w14:paraId="545E440D" w14:textId="77777777" w:rsidR="00457B78" w:rsidRPr="006E2567" w:rsidRDefault="00457B78" w:rsidP="006E2567">
      <w:pPr>
        <w:jc w:val="both"/>
        <w:rPr>
          <w:rFonts w:asciiTheme="minorHAnsi" w:hAnsiTheme="minorHAnsi" w:cstheme="minorHAnsi"/>
        </w:rPr>
      </w:pPr>
    </w:p>
    <w:p w14:paraId="3ED87DCE" w14:textId="1144B14D" w:rsidR="005D5360" w:rsidRPr="006E2567" w:rsidRDefault="005D5360" w:rsidP="006E2567">
      <w:pPr>
        <w:jc w:val="both"/>
        <w:rPr>
          <w:rFonts w:asciiTheme="minorHAnsi" w:hAnsiTheme="minorHAnsi" w:cstheme="minorHAnsi"/>
        </w:rPr>
      </w:pPr>
      <w:r w:rsidRPr="006E2567">
        <w:rPr>
          <w:rFonts w:asciiTheme="minorHAnsi" w:hAnsiTheme="minorHAnsi" w:cstheme="minorHAnsi"/>
        </w:rPr>
        <w:t xml:space="preserve">Աջակցությունը տրամադրվելու է նյութական ներդրումների միջոցով, որոնք </w:t>
      </w:r>
      <w:r w:rsidR="00E24128" w:rsidRPr="006E2567">
        <w:rPr>
          <w:rFonts w:asciiTheme="minorHAnsi" w:hAnsiTheme="minorHAnsi" w:cstheme="minorHAnsi"/>
        </w:rPr>
        <w:t>կիրականացվեն</w:t>
      </w:r>
      <w:r w:rsidRPr="006E2567">
        <w:rPr>
          <w:rFonts w:asciiTheme="minorHAnsi" w:hAnsiTheme="minorHAnsi" w:cstheme="minorHAnsi"/>
        </w:rPr>
        <w:t xml:space="preserve"> ըստ յուրաքանչյուր ներկայացված նախագծի </w:t>
      </w:r>
      <w:r w:rsidR="00102543" w:rsidRPr="006E2567">
        <w:rPr>
          <w:rFonts w:asciiTheme="minorHAnsi" w:hAnsiTheme="minorHAnsi" w:cstheme="minorHAnsi"/>
        </w:rPr>
        <w:t>հստակ</w:t>
      </w:r>
      <w:r w:rsidRPr="006E2567">
        <w:rPr>
          <w:rFonts w:asciiTheme="minorHAnsi" w:hAnsiTheme="minorHAnsi" w:cstheme="minorHAnsi"/>
        </w:rPr>
        <w:t xml:space="preserve"> պահանջների։ </w:t>
      </w:r>
    </w:p>
    <w:p w14:paraId="192E1F91" w14:textId="125F267A" w:rsidR="003838BF" w:rsidRPr="006E2567" w:rsidRDefault="003838BF" w:rsidP="006E2567">
      <w:pPr>
        <w:jc w:val="both"/>
        <w:rPr>
          <w:rFonts w:asciiTheme="minorHAnsi" w:hAnsiTheme="minorHAnsi" w:cstheme="minorHAnsi"/>
        </w:rPr>
      </w:pPr>
    </w:p>
    <w:p w14:paraId="0ED6EEBC" w14:textId="77777777" w:rsidR="00401977" w:rsidRPr="006E2567" w:rsidRDefault="00401977" w:rsidP="006E2567">
      <w:pPr>
        <w:spacing w:before="100" w:beforeAutospacing="1" w:after="100" w:afterAutospacing="1"/>
        <w:jc w:val="both"/>
        <w:rPr>
          <w:rFonts w:asciiTheme="minorHAnsi" w:hAnsiTheme="minorHAnsi" w:cstheme="minorHAnsi"/>
          <w:b/>
          <w:bCs/>
        </w:rPr>
      </w:pPr>
      <w:bookmarkStart w:id="9" w:name="_Hlk176953918"/>
      <w:r w:rsidRPr="006E2567">
        <w:rPr>
          <w:rFonts w:asciiTheme="minorHAnsi" w:hAnsiTheme="minorHAnsi" w:cstheme="minorHAnsi"/>
          <w:b/>
          <w:bCs/>
        </w:rPr>
        <w:t>Ոչ ընդունելի ծախսեր՝</w:t>
      </w:r>
    </w:p>
    <w:p w14:paraId="1D61DDAE" w14:textId="77777777" w:rsidR="00CD114B" w:rsidRPr="006E2567" w:rsidRDefault="00CD114B" w:rsidP="006E2567">
      <w:pPr>
        <w:numPr>
          <w:ilvl w:val="0"/>
          <w:numId w:val="14"/>
        </w:numPr>
        <w:spacing w:before="100" w:beforeAutospacing="1" w:after="100" w:afterAutospacing="1"/>
        <w:contextualSpacing/>
        <w:jc w:val="both"/>
        <w:rPr>
          <w:rFonts w:asciiTheme="minorHAnsi" w:hAnsiTheme="minorHAnsi" w:cstheme="minorHAnsi"/>
        </w:rPr>
      </w:pPr>
      <w:r w:rsidRPr="006E2567">
        <w:rPr>
          <w:rFonts w:asciiTheme="minorHAnsi" w:hAnsiTheme="minorHAnsi" w:cstheme="minorHAnsi"/>
        </w:rPr>
        <w:t>Օգտագործված/երկրորդային սարքավորումների, տեխնիկայի, գործիքների, կահույքի և այլնի գնում</w:t>
      </w:r>
    </w:p>
    <w:p w14:paraId="4E82117C" w14:textId="77777777" w:rsidR="00CD114B" w:rsidRPr="006E2567" w:rsidRDefault="00CD114B" w:rsidP="006E2567">
      <w:pPr>
        <w:numPr>
          <w:ilvl w:val="0"/>
          <w:numId w:val="14"/>
        </w:numPr>
        <w:spacing w:before="100" w:beforeAutospacing="1" w:after="100" w:afterAutospacing="1"/>
        <w:contextualSpacing/>
        <w:jc w:val="both"/>
        <w:rPr>
          <w:rFonts w:asciiTheme="minorHAnsi" w:hAnsiTheme="minorHAnsi" w:cstheme="minorHAnsi"/>
        </w:rPr>
      </w:pPr>
      <w:r w:rsidRPr="006E2567">
        <w:rPr>
          <w:rFonts w:asciiTheme="minorHAnsi" w:hAnsiTheme="minorHAnsi" w:cstheme="minorHAnsi"/>
        </w:rPr>
        <w:t>Հումքի գնում</w:t>
      </w:r>
    </w:p>
    <w:p w14:paraId="6EE5A181" w14:textId="77777777" w:rsidR="00CD114B" w:rsidRPr="006E2567" w:rsidRDefault="00CD114B" w:rsidP="006E2567">
      <w:pPr>
        <w:numPr>
          <w:ilvl w:val="0"/>
          <w:numId w:val="14"/>
        </w:numPr>
        <w:spacing w:before="100" w:beforeAutospacing="1" w:after="100" w:afterAutospacing="1"/>
        <w:contextualSpacing/>
        <w:jc w:val="both"/>
        <w:rPr>
          <w:rFonts w:asciiTheme="minorHAnsi" w:hAnsiTheme="minorHAnsi" w:cstheme="minorHAnsi"/>
        </w:rPr>
      </w:pPr>
      <w:r w:rsidRPr="006E2567">
        <w:rPr>
          <w:rFonts w:asciiTheme="minorHAnsi" w:hAnsiTheme="minorHAnsi" w:cstheme="minorHAnsi"/>
        </w:rPr>
        <w:t>Կառուցապատման և վերանորոգման ծառայությունների գնում</w:t>
      </w:r>
    </w:p>
    <w:p w14:paraId="7A71BB6F" w14:textId="77777777" w:rsidR="00CD114B" w:rsidRPr="006E2567" w:rsidRDefault="00CD114B" w:rsidP="006E2567">
      <w:pPr>
        <w:numPr>
          <w:ilvl w:val="0"/>
          <w:numId w:val="14"/>
        </w:numPr>
        <w:spacing w:before="100" w:beforeAutospacing="1" w:after="100" w:afterAutospacing="1"/>
        <w:contextualSpacing/>
        <w:jc w:val="both"/>
        <w:rPr>
          <w:rFonts w:asciiTheme="minorHAnsi" w:hAnsiTheme="minorHAnsi" w:cstheme="minorHAnsi"/>
        </w:rPr>
      </w:pPr>
      <w:r w:rsidRPr="006E2567">
        <w:rPr>
          <w:rFonts w:asciiTheme="minorHAnsi" w:hAnsiTheme="minorHAnsi" w:cstheme="minorHAnsi"/>
        </w:rPr>
        <w:lastRenderedPageBreak/>
        <w:t>Կառուցապատման և վերանորոգման նյութերի գնում</w:t>
      </w:r>
    </w:p>
    <w:p w14:paraId="78308EFA" w14:textId="77777777" w:rsidR="00CD114B" w:rsidRPr="006E2567" w:rsidRDefault="00CD114B" w:rsidP="006E2567">
      <w:pPr>
        <w:numPr>
          <w:ilvl w:val="0"/>
          <w:numId w:val="14"/>
        </w:numPr>
        <w:spacing w:before="100" w:beforeAutospacing="1" w:after="100" w:afterAutospacing="1"/>
        <w:contextualSpacing/>
        <w:jc w:val="both"/>
        <w:rPr>
          <w:rFonts w:asciiTheme="minorHAnsi" w:hAnsiTheme="minorHAnsi" w:cstheme="minorHAnsi"/>
        </w:rPr>
      </w:pPr>
      <w:r w:rsidRPr="006E2567">
        <w:rPr>
          <w:rFonts w:asciiTheme="minorHAnsi" w:hAnsiTheme="minorHAnsi" w:cstheme="minorHAnsi"/>
        </w:rPr>
        <w:t>Այլ աշխատանքային կապիտալի ծախսեր</w:t>
      </w:r>
    </w:p>
    <w:p w14:paraId="79E9FE2F" w14:textId="77777777" w:rsidR="00CD114B" w:rsidRPr="006E2567" w:rsidRDefault="00CD114B" w:rsidP="006E2567">
      <w:pPr>
        <w:numPr>
          <w:ilvl w:val="0"/>
          <w:numId w:val="14"/>
        </w:numPr>
        <w:spacing w:before="100" w:beforeAutospacing="1" w:after="100" w:afterAutospacing="1"/>
        <w:contextualSpacing/>
        <w:jc w:val="both"/>
        <w:rPr>
          <w:rFonts w:asciiTheme="minorHAnsi" w:hAnsiTheme="minorHAnsi" w:cstheme="minorHAnsi"/>
        </w:rPr>
      </w:pPr>
      <w:r w:rsidRPr="006E2567">
        <w:rPr>
          <w:rFonts w:asciiTheme="minorHAnsi" w:hAnsiTheme="minorHAnsi" w:cstheme="minorHAnsi"/>
        </w:rPr>
        <w:t>Սննդագործական (առաջնային) գյուղատնտեսական սարքավորումներ</w:t>
      </w:r>
    </w:p>
    <w:p w14:paraId="364BD5A4" w14:textId="77777777" w:rsidR="00401977" w:rsidRPr="006E2567" w:rsidRDefault="00401977" w:rsidP="006E2567">
      <w:pPr>
        <w:spacing w:before="100" w:beforeAutospacing="1" w:after="100" w:afterAutospacing="1"/>
        <w:jc w:val="both"/>
        <w:rPr>
          <w:rFonts w:asciiTheme="minorHAnsi" w:hAnsiTheme="minorHAnsi" w:cstheme="minorHAnsi"/>
        </w:rPr>
      </w:pPr>
    </w:p>
    <w:bookmarkEnd w:id="9"/>
    <w:p w14:paraId="59B3E836" w14:textId="77777777" w:rsidR="00F162C4" w:rsidRPr="006E2567" w:rsidRDefault="00F162C4" w:rsidP="006E2567">
      <w:pPr>
        <w:jc w:val="both"/>
        <w:rPr>
          <w:rFonts w:asciiTheme="minorHAnsi" w:hAnsiTheme="minorHAnsi" w:cstheme="minorHAnsi"/>
        </w:rPr>
      </w:pPr>
      <w:r w:rsidRPr="006E2567">
        <w:rPr>
          <w:rFonts w:asciiTheme="minorHAnsi" w:hAnsiTheme="minorHAnsi" w:cstheme="minorHAnsi"/>
          <w:b/>
          <w:bCs/>
        </w:rPr>
        <w:t>Բացառման ցանկ</w:t>
      </w:r>
      <w:r w:rsidRPr="006E2567">
        <w:rPr>
          <w:rFonts w:asciiTheme="minorHAnsi" w:hAnsiTheme="minorHAnsi" w:cstheme="minorHAnsi"/>
        </w:rPr>
        <w:t>՝</w:t>
      </w:r>
    </w:p>
    <w:p w14:paraId="656AF649" w14:textId="77777777" w:rsidR="00F162C4" w:rsidRPr="006E2567" w:rsidRDefault="00F162C4" w:rsidP="006E2567">
      <w:pPr>
        <w:jc w:val="both"/>
        <w:rPr>
          <w:rFonts w:asciiTheme="minorHAnsi" w:hAnsiTheme="minorHAnsi" w:cstheme="minorHAnsi"/>
        </w:rPr>
      </w:pPr>
    </w:p>
    <w:p w14:paraId="181CE1E6" w14:textId="73816A9E" w:rsidR="00F162C4" w:rsidRPr="006E2567" w:rsidRDefault="00F162C4" w:rsidP="006E2567">
      <w:pPr>
        <w:jc w:val="both"/>
        <w:rPr>
          <w:rFonts w:asciiTheme="minorHAnsi" w:hAnsiTheme="minorHAnsi" w:cstheme="minorHAnsi"/>
          <w:noProof/>
        </w:rPr>
      </w:pPr>
      <w:r w:rsidRPr="006E2567">
        <w:rPr>
          <w:rFonts w:asciiTheme="minorHAnsi" w:hAnsiTheme="minorHAnsi" w:cstheme="minorHAnsi"/>
        </w:rPr>
        <w:t xml:space="preserve">ԱԶԳ-ի բացառման ցանկը սահմանում է ծրագրերի և նախագծերի տեսակները, որոնք ԱԶԳ-ն չի իրականացնում կամ ֆինանսավորում: Սա վերաբերում է ցանկացած ծրագրի կամ նախագծի, որը ներառում է գործունեություն, արտադրություն, օգտագործում, բաշխում, բիզնես կամ </w:t>
      </w:r>
      <w:r w:rsidRPr="006E2567">
        <w:rPr>
          <w:rFonts w:asciiTheme="minorHAnsi" w:hAnsiTheme="minorHAnsi" w:cstheme="minorHAnsi"/>
          <w:noProof/>
        </w:rPr>
        <w:t>առևտուր</w:t>
      </w:r>
      <w:r w:rsidR="001332B0" w:rsidRPr="006E2567">
        <w:rPr>
          <w:rFonts w:asciiTheme="minorHAnsi" w:hAnsiTheme="minorHAnsi" w:cstheme="minorHAnsi"/>
          <w:noProof/>
        </w:rPr>
        <w:t>՝</w:t>
      </w:r>
    </w:p>
    <w:p w14:paraId="271305DB" w14:textId="406EA674"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 xml:space="preserve">Հարկադիր </w:t>
      </w:r>
      <w:r w:rsidR="00F72FD2" w:rsidRPr="006E2567">
        <w:rPr>
          <w:rFonts w:asciiTheme="minorHAnsi" w:hAnsiTheme="minorHAnsi" w:cstheme="minorHAnsi"/>
          <w:noProof/>
        </w:rPr>
        <w:t xml:space="preserve">կամ մանկական </w:t>
      </w:r>
      <w:r w:rsidRPr="006E2567">
        <w:rPr>
          <w:rFonts w:asciiTheme="minorHAnsi" w:hAnsiTheme="minorHAnsi" w:cstheme="minorHAnsi"/>
          <w:noProof/>
        </w:rPr>
        <w:t>աշխատանք</w:t>
      </w:r>
      <w:r w:rsidR="00F72FD2" w:rsidRPr="006E2567">
        <w:rPr>
          <w:rFonts w:asciiTheme="minorHAnsi" w:hAnsiTheme="minorHAnsi" w:cstheme="minorHAnsi"/>
          <w:noProof/>
        </w:rPr>
        <w:t>,</w:t>
      </w:r>
    </w:p>
    <w:p w14:paraId="1FD4591C"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Պոռնոգրաֆիա և/կամ մարմնավաճառություն,</w:t>
      </w:r>
    </w:p>
    <w:p w14:paraId="306B43A4"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Ռասիստական, սեքսիստական և/կամ հակադեմոկրատական լրատվամիջոցներ,</w:t>
      </w:r>
    </w:p>
    <w:p w14:paraId="1E0EB476"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Զենքի և զինամթերքի արտադրություն, առևտուր կամ բաշխում,</w:t>
      </w:r>
    </w:p>
    <w:p w14:paraId="352DCA17"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Մշակութային ժառանգության ապամոնտաժում և/կամ վնասում,</w:t>
      </w:r>
    </w:p>
    <w:p w14:paraId="38AEA92D"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Մարդկանց (այսինքն՝ ընտանիքներ, տնային տնտեսություններ, համայնքներ) բռնի վտարումներ և/կամ տեղահանումներ,</w:t>
      </w:r>
    </w:p>
    <w:p w14:paraId="1F9CEE81"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 xml:space="preserve">Հողամասերի լայնածավալ ձեռքբերում (հողազավթում), </w:t>
      </w:r>
    </w:p>
    <w:p w14:paraId="62768575"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 xml:space="preserve">Արտադրությունը, արդյունաբերությունը, գործունեությունը և նյութերը, որոնք համարվում են անօրինական՝ համաձայն ընդունող երկրի օրենսդրության կամ կանոնակարգի կամ միջազգային կոնվենցիաների ու համաձայնագրերի, կամ ենթակա են միջազգային փուլային դադարեցման կամ արգելքի՝ կենդանի օրգանիզմների համար բարձր թունավորմանը, շրջակա միջավայրի կայունության, կենսակուտակման ներուժի, կամ օզոնային շերտի քայքայմանը նպաստելու պատճառով, ինչպիսիք են. </w:t>
      </w:r>
    </w:p>
    <w:p w14:paraId="77EAB4FD" w14:textId="77777777" w:rsidR="00F162C4" w:rsidRPr="006E2567" w:rsidRDefault="00F162C4" w:rsidP="006E2567">
      <w:pPr>
        <w:numPr>
          <w:ilvl w:val="0"/>
          <w:numId w:val="30"/>
        </w:numPr>
        <w:jc w:val="both"/>
        <w:rPr>
          <w:rFonts w:asciiTheme="minorHAnsi" w:hAnsiTheme="minorHAnsi" w:cstheme="minorHAnsi"/>
          <w:noProof/>
        </w:rPr>
      </w:pPr>
      <w:r w:rsidRPr="006E2567">
        <w:rPr>
          <w:rFonts w:asciiTheme="minorHAnsi" w:hAnsiTheme="minorHAnsi" w:cstheme="minorHAnsi"/>
          <w:noProof/>
        </w:rPr>
        <w:t xml:space="preserve">Օզոնը քայքայող նյութեր, պոլիքլորացված բիֆենիլներ (պոլիքլորացված բիֆենիլներ) և այլ հատուկ, վտանգավոր քիմիական նյութեր, թունաքիմիկատներ, որոնք պատկանում են ԱՀԿ-ի Պեստիցիդների առաջարկված դասակարգմանը 33 ըստ Ia (չափազանց վտանգավոր) կամ Ib (խիստ վտանգավոր) դասակարգման, </w:t>
      </w:r>
    </w:p>
    <w:p w14:paraId="022E45CD" w14:textId="77777777" w:rsidR="00F162C4" w:rsidRPr="006E2567" w:rsidRDefault="00F162C4" w:rsidP="006E2567">
      <w:pPr>
        <w:numPr>
          <w:ilvl w:val="0"/>
          <w:numId w:val="30"/>
        </w:numPr>
        <w:jc w:val="both"/>
        <w:rPr>
          <w:rFonts w:asciiTheme="minorHAnsi" w:hAnsiTheme="minorHAnsi" w:cstheme="minorHAnsi"/>
          <w:noProof/>
        </w:rPr>
      </w:pPr>
      <w:r w:rsidRPr="006E2567">
        <w:rPr>
          <w:rFonts w:asciiTheme="minorHAnsi" w:hAnsiTheme="minorHAnsi" w:cstheme="minorHAnsi"/>
          <w:noProof/>
        </w:rPr>
        <w:t xml:space="preserve">Ցանկացած տեսակի ասբեստի մանրաթելեր, </w:t>
      </w:r>
    </w:p>
    <w:p w14:paraId="44386E90" w14:textId="77777777" w:rsidR="00F162C4" w:rsidRPr="006E2567" w:rsidRDefault="00F162C4" w:rsidP="006E2567">
      <w:pPr>
        <w:numPr>
          <w:ilvl w:val="0"/>
          <w:numId w:val="30"/>
        </w:numPr>
        <w:jc w:val="both"/>
        <w:rPr>
          <w:rFonts w:asciiTheme="minorHAnsi" w:hAnsiTheme="minorHAnsi" w:cstheme="minorHAnsi"/>
          <w:noProof/>
        </w:rPr>
      </w:pPr>
      <w:r w:rsidRPr="006E2567">
        <w:rPr>
          <w:rFonts w:asciiTheme="minorHAnsi" w:hAnsiTheme="minorHAnsi" w:cstheme="minorHAnsi"/>
          <w:noProof/>
        </w:rPr>
        <w:t xml:space="preserve">ԿՕԱ-ների (Կայուն օրգանական աղտոտիչների մասին) Ստոկհոլմի կոնվենցիայի Հավելված Ա-ում կամ Բ-ում թվարկված բոլոր քիմիական նյութերը, </w:t>
      </w:r>
    </w:p>
    <w:p w14:paraId="43F660C8" w14:textId="480434CD" w:rsidR="00F162C4" w:rsidRPr="006E2567" w:rsidRDefault="00187519" w:rsidP="006E2567">
      <w:pPr>
        <w:numPr>
          <w:ilvl w:val="0"/>
          <w:numId w:val="30"/>
        </w:numPr>
        <w:jc w:val="both"/>
        <w:rPr>
          <w:rFonts w:asciiTheme="minorHAnsi" w:hAnsiTheme="minorHAnsi" w:cstheme="minorHAnsi"/>
          <w:noProof/>
        </w:rPr>
      </w:pPr>
      <w:r w:rsidRPr="006E2567">
        <w:rPr>
          <w:rFonts w:asciiTheme="minorHAnsi" w:hAnsiTheme="minorHAnsi" w:cstheme="minorHAnsi"/>
          <w:noProof/>
        </w:rPr>
        <w:t>Կ</w:t>
      </w:r>
      <w:r w:rsidR="00F162C4" w:rsidRPr="006E2567">
        <w:rPr>
          <w:rFonts w:asciiTheme="minorHAnsi" w:hAnsiTheme="minorHAnsi" w:cstheme="minorHAnsi"/>
          <w:noProof/>
        </w:rPr>
        <w:t xml:space="preserve">ապար (բացառությամբ մեքենաների մարտկոցների և միջուկային դեղամիջոցների), կադմիում, մկնդեղ (բացառությամբ բժշկական դեղերի) կամ սնդիկ պարունակող իրեր, </w:t>
      </w:r>
    </w:p>
    <w:p w14:paraId="5DEBBAA9" w14:textId="64C7FB88" w:rsidR="00F162C4" w:rsidRPr="006E2567" w:rsidRDefault="00187519" w:rsidP="006E2567">
      <w:pPr>
        <w:numPr>
          <w:ilvl w:val="0"/>
          <w:numId w:val="30"/>
        </w:numPr>
        <w:jc w:val="both"/>
        <w:rPr>
          <w:rFonts w:asciiTheme="minorHAnsi" w:hAnsiTheme="minorHAnsi" w:cstheme="minorHAnsi"/>
          <w:noProof/>
        </w:rPr>
      </w:pPr>
      <w:r w:rsidRPr="006E2567">
        <w:rPr>
          <w:rFonts w:asciiTheme="minorHAnsi" w:hAnsiTheme="minorHAnsi" w:cstheme="minorHAnsi"/>
          <w:noProof/>
        </w:rPr>
        <w:t>Ռ</w:t>
      </w:r>
      <w:r w:rsidR="00F162C4" w:rsidRPr="006E2567">
        <w:rPr>
          <w:rFonts w:asciiTheme="minorHAnsi" w:hAnsiTheme="minorHAnsi" w:cstheme="minorHAnsi"/>
          <w:noProof/>
        </w:rPr>
        <w:t xml:space="preserve">ադիոակտիվ նյութ (բացառությամբ միջուկային բժշկության)։ </w:t>
      </w:r>
    </w:p>
    <w:p w14:paraId="3764D5B6" w14:textId="77777777" w:rsidR="00F162C4" w:rsidRPr="006E2567" w:rsidRDefault="00F162C4" w:rsidP="006E2567">
      <w:pPr>
        <w:jc w:val="both"/>
        <w:rPr>
          <w:rFonts w:asciiTheme="minorHAnsi" w:hAnsiTheme="minorHAnsi" w:cstheme="minorHAnsi"/>
          <w:noProof/>
        </w:rPr>
      </w:pPr>
    </w:p>
    <w:p w14:paraId="32678BAC"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lastRenderedPageBreak/>
        <w:t>Թափոնների և թափոնային ապրանքների միջսահմանային առևտուր, բացառությամբ այն դեպքերի, երբ դրանք համապատասխանում են Բազելի կոնվենցիային և դրա հիմքում ընկած կանոնակարգերին,</w:t>
      </w:r>
    </w:p>
    <w:p w14:paraId="4966162F"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 xml:space="preserve">Էկոհամակարգերին և կենսաբազմազանությանը հասցված վնաս, ինչպիսիք են՝  </w:t>
      </w:r>
    </w:p>
    <w:p w14:paraId="6C6DD499" w14:textId="77777777" w:rsidR="00F162C4" w:rsidRPr="006E2567" w:rsidRDefault="00F162C4" w:rsidP="006E2567">
      <w:pPr>
        <w:ind w:left="720"/>
        <w:jc w:val="both"/>
        <w:rPr>
          <w:rFonts w:asciiTheme="minorHAnsi" w:hAnsiTheme="minorHAnsi" w:cstheme="minorHAnsi"/>
          <w:noProof/>
        </w:rPr>
      </w:pPr>
      <w:r w:rsidRPr="006E2567">
        <w:rPr>
          <w:rFonts w:asciiTheme="minorHAnsi" w:hAnsiTheme="minorHAnsi" w:cstheme="minorHAnsi"/>
          <w:noProof/>
        </w:rPr>
        <w:t xml:space="preserve">Պահպանության բարձր արժեք ունեցող տարածքների ոչնչացումը,Վայրի բնություն կամ ապրանքներ, որոնք կարգավորվում են Վտանգված տեսակների կամ վայրի ֆաունայի և ֆլորայի միջազգային առևտրի մասին կոնվենցիայով (CITES); կամ Ձկնորսության անկայուն մեթոդներ (օրինակ՝ պայթուցիկ ձկնորսություն և ցրված ցանցով ձկնորսություն ծովային միջավայրում՝ 2,5 կմ-ից ավել երկարությամբ ցանցերի օգտագործմամբ): </w:t>
      </w:r>
    </w:p>
    <w:p w14:paraId="4C81F561" w14:textId="77777777" w:rsidR="00F162C4" w:rsidRPr="006E2567" w:rsidRDefault="00F162C4" w:rsidP="006E2567">
      <w:pPr>
        <w:jc w:val="both"/>
        <w:rPr>
          <w:rFonts w:asciiTheme="minorHAnsi" w:hAnsiTheme="minorHAnsi" w:cstheme="minorHAnsi"/>
          <w:noProof/>
        </w:rPr>
      </w:pPr>
    </w:p>
    <w:p w14:paraId="30AF778F" w14:textId="77777777" w:rsidR="00F162C4" w:rsidRPr="006E2567" w:rsidRDefault="00F162C4" w:rsidP="006E2567">
      <w:pPr>
        <w:jc w:val="both"/>
        <w:rPr>
          <w:rFonts w:asciiTheme="minorHAnsi" w:hAnsiTheme="minorHAnsi" w:cstheme="minorHAnsi"/>
          <w:noProof/>
        </w:rPr>
      </w:pPr>
      <w:r w:rsidRPr="006E2567">
        <w:rPr>
          <w:rFonts w:asciiTheme="minorHAnsi" w:hAnsiTheme="minorHAnsi" w:cstheme="minorHAnsi"/>
          <w:noProof/>
        </w:rPr>
        <w:t>Այս համատեքստում ԱԶԳ-ն ձեռնպահ է մնում էկոհամակարգի կամ կենսաբազմազանության փոխհատուցման մեխանիզմից:</w:t>
      </w:r>
    </w:p>
    <w:p w14:paraId="568A8350" w14:textId="77777777" w:rsidR="00F162C4" w:rsidRPr="006E2567" w:rsidRDefault="00F162C4" w:rsidP="006E2567">
      <w:pPr>
        <w:jc w:val="both"/>
        <w:rPr>
          <w:rFonts w:asciiTheme="minorHAnsi" w:hAnsiTheme="minorHAnsi" w:cstheme="minorHAnsi"/>
          <w:noProof/>
        </w:rPr>
      </w:pPr>
    </w:p>
    <w:p w14:paraId="1ADC7027"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 xml:space="preserve">Գենետիկորեն ձևափոխված օրգանիզմների (ԳՁՕ) ներմուծում կամ խթանում. ինվազիվ այլմոլորակային տեսակներ, ինչպես նաև համակարգեր և/կամ սարքեր սինթետիկ կենսաբանության սպեկտրում: </w:t>
      </w:r>
    </w:p>
    <w:p w14:paraId="15C744B7" w14:textId="77777777" w:rsidR="00F162C4" w:rsidRPr="006E2567" w:rsidRDefault="00F162C4" w:rsidP="006E2567">
      <w:pPr>
        <w:numPr>
          <w:ilvl w:val="0"/>
          <w:numId w:val="31"/>
        </w:numPr>
        <w:jc w:val="both"/>
        <w:rPr>
          <w:rFonts w:asciiTheme="minorHAnsi" w:hAnsiTheme="minorHAnsi" w:cstheme="minorHAnsi"/>
          <w:noProof/>
        </w:rPr>
      </w:pPr>
      <w:r w:rsidRPr="006E2567">
        <w:rPr>
          <w:rFonts w:asciiTheme="minorHAnsi" w:hAnsiTheme="minorHAnsi" w:cstheme="minorHAnsi"/>
          <w:noProof/>
        </w:rPr>
        <w:t xml:space="preserve">Շրջակա միջավայր և/կամ կլիմայական վնաս պատճառող գործողություններ, ինչպիսիք են ծրագրերը, նախագծերը և գործարար գործընկերությունները </w:t>
      </w:r>
    </w:p>
    <w:p w14:paraId="18A3CAF8" w14:textId="77777777" w:rsidR="00F162C4" w:rsidRPr="006E2567" w:rsidRDefault="00F162C4" w:rsidP="006E2567">
      <w:pPr>
        <w:numPr>
          <w:ilvl w:val="0"/>
          <w:numId w:val="30"/>
        </w:numPr>
        <w:jc w:val="both"/>
        <w:rPr>
          <w:rFonts w:asciiTheme="minorHAnsi" w:hAnsiTheme="minorHAnsi" w:cstheme="minorHAnsi"/>
          <w:noProof/>
        </w:rPr>
      </w:pPr>
      <w:r w:rsidRPr="006E2567">
        <w:rPr>
          <w:rFonts w:asciiTheme="minorHAnsi" w:hAnsiTheme="minorHAnsi" w:cstheme="minorHAnsi"/>
          <w:noProof/>
        </w:rPr>
        <w:t xml:space="preserve">Ակնկալվում է, որ ներկայումս կարտադրվի տարեկան ավելի քան 20,000 տոննա CO2-ի համարժեք: </w:t>
      </w:r>
    </w:p>
    <w:p w14:paraId="5EAE3F31" w14:textId="77777777" w:rsidR="00F162C4" w:rsidRDefault="00F162C4" w:rsidP="006E2567">
      <w:pPr>
        <w:numPr>
          <w:ilvl w:val="0"/>
          <w:numId w:val="30"/>
        </w:numPr>
        <w:jc w:val="both"/>
        <w:rPr>
          <w:rFonts w:asciiTheme="minorHAnsi" w:hAnsiTheme="minorHAnsi" w:cstheme="minorHAnsi"/>
          <w:noProof/>
        </w:rPr>
      </w:pPr>
      <w:r w:rsidRPr="006E2567">
        <w:rPr>
          <w:rFonts w:asciiTheme="minorHAnsi" w:hAnsiTheme="minorHAnsi" w:cstheme="minorHAnsi"/>
          <w:noProof/>
        </w:rPr>
        <w:t xml:space="preserve">Դա ուղղակիորեն նպաստում է էներգիայի բարձր ածխածնային ձևերին (հատկապես ածուխ կամ նավթ) </w:t>
      </w:r>
    </w:p>
    <w:p w14:paraId="6D6EF8E0" w14:textId="77777777" w:rsidR="00DE43B1" w:rsidRDefault="00DE43B1" w:rsidP="00DE43B1">
      <w:pPr>
        <w:jc w:val="both"/>
        <w:rPr>
          <w:rFonts w:asciiTheme="minorHAnsi" w:hAnsiTheme="minorHAnsi" w:cstheme="minorHAnsi"/>
          <w:noProof/>
        </w:rPr>
      </w:pPr>
    </w:p>
    <w:p w14:paraId="4359C0B5" w14:textId="77777777" w:rsidR="00DE43B1" w:rsidRPr="006E2567" w:rsidRDefault="00DE43B1" w:rsidP="00DE43B1">
      <w:pPr>
        <w:jc w:val="both"/>
        <w:rPr>
          <w:rFonts w:asciiTheme="minorHAnsi" w:hAnsiTheme="minorHAnsi" w:cstheme="minorHAnsi"/>
          <w:noProof/>
        </w:rPr>
      </w:pPr>
    </w:p>
    <w:p w14:paraId="67E661F3" w14:textId="3A5B22BE" w:rsidR="00652E92" w:rsidRPr="00DE43B1" w:rsidRDefault="001743C0" w:rsidP="006E2567">
      <w:pPr>
        <w:spacing w:before="100" w:beforeAutospacing="1" w:after="100" w:afterAutospacing="1"/>
        <w:jc w:val="both"/>
        <w:outlineLvl w:val="2"/>
        <w:rPr>
          <w:rFonts w:asciiTheme="minorHAnsi" w:hAnsiTheme="minorHAnsi" w:cstheme="minorHAnsi"/>
          <w:b/>
          <w:bCs/>
          <w:noProof/>
          <w:color w:val="2F5496" w:themeColor="accent1" w:themeShade="BF"/>
        </w:rPr>
      </w:pPr>
      <w:r w:rsidRPr="006E2567">
        <w:rPr>
          <w:rFonts w:asciiTheme="minorHAnsi" w:hAnsiTheme="minorHAnsi" w:cstheme="minorHAnsi"/>
          <w:b/>
          <w:bCs/>
          <w:noProof/>
          <w:color w:val="2F5496" w:themeColor="accent1" w:themeShade="BF"/>
        </w:rPr>
        <w:t xml:space="preserve">9. </w:t>
      </w:r>
      <w:r w:rsidR="00652E92" w:rsidRPr="006E2567">
        <w:rPr>
          <w:rFonts w:asciiTheme="minorHAnsi" w:hAnsiTheme="minorHAnsi" w:cstheme="minorHAnsi"/>
          <w:b/>
          <w:bCs/>
          <w:noProof/>
          <w:color w:val="2F5496" w:themeColor="accent1" w:themeShade="BF"/>
        </w:rPr>
        <w:t>Դիմումի ներկայացման ընդհանուր պահանջներ</w:t>
      </w:r>
      <w:r w:rsidR="00851DAE">
        <w:rPr>
          <w:rFonts w:asciiTheme="minorHAnsi" w:hAnsiTheme="minorHAnsi" w:cstheme="minorHAnsi"/>
          <w:b/>
          <w:bCs/>
          <w:noProof/>
          <w:color w:val="2F5496" w:themeColor="accent1" w:themeShade="BF"/>
        </w:rPr>
        <w:t>, աջակցման պայմաններ</w:t>
      </w:r>
    </w:p>
    <w:p w14:paraId="23FA7BC9" w14:textId="19D4FA13" w:rsidR="003146AE" w:rsidRPr="006E2567" w:rsidRDefault="00621633" w:rsidP="006E2567">
      <w:pPr>
        <w:spacing w:before="100" w:beforeAutospacing="1" w:after="100" w:afterAutospacing="1"/>
        <w:jc w:val="both"/>
        <w:rPr>
          <w:rFonts w:asciiTheme="minorHAnsi" w:hAnsiTheme="minorHAnsi" w:cstheme="minorHAnsi"/>
        </w:rPr>
      </w:pPr>
      <w:r w:rsidRPr="006E2567">
        <w:rPr>
          <w:rFonts w:asciiTheme="minorHAnsi" w:hAnsiTheme="minorHAnsi" w:cstheme="minorHAnsi"/>
        </w:rPr>
        <w:t xml:space="preserve">R2D Սյունիք ծրագիրը կիրառելու է բացառապես գնումների վրա հիմնված </w:t>
      </w:r>
      <w:r w:rsidR="00FE262C" w:rsidRPr="006E2567">
        <w:rPr>
          <w:rFonts w:asciiTheme="minorHAnsi" w:hAnsiTheme="minorHAnsi" w:cstheme="minorHAnsi"/>
        </w:rPr>
        <w:t>գործընթ</w:t>
      </w:r>
      <w:r w:rsidR="002E4784" w:rsidRPr="006E2567">
        <w:rPr>
          <w:rFonts w:asciiTheme="minorHAnsi" w:hAnsiTheme="minorHAnsi" w:cstheme="minorHAnsi"/>
        </w:rPr>
        <w:t>ա</w:t>
      </w:r>
      <w:r w:rsidR="00FE262C" w:rsidRPr="006E2567">
        <w:rPr>
          <w:rFonts w:asciiTheme="minorHAnsi" w:hAnsiTheme="minorHAnsi" w:cstheme="minorHAnsi"/>
        </w:rPr>
        <w:t>ց</w:t>
      </w:r>
      <w:r w:rsidRPr="006E2567">
        <w:rPr>
          <w:rFonts w:asciiTheme="minorHAnsi" w:hAnsiTheme="minorHAnsi" w:cstheme="minorHAnsi"/>
        </w:rPr>
        <w:t>, որը հատուկ մշակվել է Սյունիքի տարածաշրջանի մշտապես փոփոխվող կարիքներին արագ և արդյունավետ արձագանքելու համար։ Այս մարզում շուկայական պայմանները հաճախ են փոխվում, և նոր դերակատարների հայտնվելը բնական է, ինչը պահանջում է ճկուն և նպատակային աջակցության մեխանիզմ։</w:t>
      </w:r>
    </w:p>
    <w:p w14:paraId="090A08FB" w14:textId="153549F9" w:rsidR="002E4784" w:rsidRPr="006E2567" w:rsidRDefault="002E4784" w:rsidP="006E2567">
      <w:pPr>
        <w:spacing w:before="100" w:beforeAutospacing="1" w:after="100" w:afterAutospacing="1"/>
        <w:jc w:val="both"/>
        <w:rPr>
          <w:rFonts w:asciiTheme="minorHAnsi" w:hAnsiTheme="minorHAnsi" w:cstheme="minorHAnsi"/>
        </w:rPr>
      </w:pPr>
      <w:r w:rsidRPr="006E2567">
        <w:rPr>
          <w:rFonts w:asciiTheme="minorHAnsi" w:hAnsiTheme="minorHAnsi" w:cstheme="minorHAnsi"/>
        </w:rPr>
        <w:t>Հետևյալ պայմանները սահմանում են աջակցության ֆինանսական պարամետրերը և պատասխանատվությունները՝</w:t>
      </w:r>
    </w:p>
    <w:p w14:paraId="11765E2E" w14:textId="6CCEF3E6" w:rsidR="00D20B29" w:rsidRPr="006E2567" w:rsidRDefault="002E4784" w:rsidP="006E2567">
      <w:pPr>
        <w:pStyle w:val="ListParagraph"/>
        <w:numPr>
          <w:ilvl w:val="0"/>
          <w:numId w:val="33"/>
        </w:numPr>
        <w:spacing w:before="100" w:beforeAutospacing="1" w:after="100" w:afterAutospacing="1"/>
        <w:jc w:val="both"/>
        <w:rPr>
          <w:rFonts w:asciiTheme="minorHAnsi" w:hAnsiTheme="minorHAnsi" w:cstheme="minorHAnsi"/>
        </w:rPr>
      </w:pPr>
      <w:r w:rsidRPr="006E2567">
        <w:rPr>
          <w:rFonts w:asciiTheme="minorHAnsi" w:hAnsiTheme="minorHAnsi" w:cstheme="minorHAnsi"/>
        </w:rPr>
        <w:t xml:space="preserve">ԱԶԳ </w:t>
      </w:r>
      <w:r w:rsidR="00D20B29" w:rsidRPr="006E2567">
        <w:rPr>
          <w:rFonts w:asciiTheme="minorHAnsi" w:hAnsiTheme="minorHAnsi" w:cstheme="minorHAnsi"/>
        </w:rPr>
        <w:t>ֆինանսավորման նվազագույն շեմը կազմում է 10,000 եվրո։</w:t>
      </w:r>
    </w:p>
    <w:p w14:paraId="0507CED3" w14:textId="56E9EFFF" w:rsidR="00D20B29" w:rsidRPr="006E2567" w:rsidRDefault="002E4784" w:rsidP="006E2567">
      <w:pPr>
        <w:pStyle w:val="ListParagraph"/>
        <w:numPr>
          <w:ilvl w:val="0"/>
          <w:numId w:val="33"/>
        </w:numPr>
        <w:spacing w:before="100" w:beforeAutospacing="1" w:after="100" w:afterAutospacing="1"/>
        <w:jc w:val="both"/>
        <w:rPr>
          <w:rFonts w:asciiTheme="minorHAnsi" w:hAnsiTheme="minorHAnsi" w:cstheme="minorHAnsi"/>
        </w:rPr>
      </w:pPr>
      <w:r w:rsidRPr="006E2567">
        <w:rPr>
          <w:rFonts w:asciiTheme="minorHAnsi" w:hAnsiTheme="minorHAnsi" w:cstheme="minorHAnsi"/>
        </w:rPr>
        <w:lastRenderedPageBreak/>
        <w:t xml:space="preserve">ԱԶԳ  </w:t>
      </w:r>
      <w:r w:rsidR="00D20B29" w:rsidRPr="006E2567">
        <w:rPr>
          <w:rFonts w:asciiTheme="minorHAnsi" w:hAnsiTheme="minorHAnsi" w:cstheme="minorHAnsi"/>
        </w:rPr>
        <w:t>ֆինանսավորման առավելագույն շեմը</w:t>
      </w:r>
      <w:r w:rsidR="007A72CB" w:rsidRPr="006E2567">
        <w:rPr>
          <w:rFonts w:asciiTheme="minorHAnsi" w:hAnsiTheme="minorHAnsi" w:cstheme="minorHAnsi"/>
        </w:rPr>
        <w:t xml:space="preserve"> կազմում է </w:t>
      </w:r>
      <w:r w:rsidR="00D20B29" w:rsidRPr="006E2567">
        <w:rPr>
          <w:rFonts w:asciiTheme="minorHAnsi" w:hAnsiTheme="minorHAnsi" w:cstheme="minorHAnsi"/>
        </w:rPr>
        <w:t>18,000 եվրո։</w:t>
      </w:r>
    </w:p>
    <w:p w14:paraId="17962C67" w14:textId="5725B868" w:rsidR="00D20B29" w:rsidRPr="006E2567" w:rsidRDefault="00D20B29" w:rsidP="006E2567">
      <w:pPr>
        <w:pStyle w:val="ListParagraph"/>
        <w:numPr>
          <w:ilvl w:val="0"/>
          <w:numId w:val="33"/>
        </w:numPr>
        <w:spacing w:before="100" w:beforeAutospacing="1" w:after="100" w:afterAutospacing="1"/>
        <w:jc w:val="both"/>
        <w:rPr>
          <w:rFonts w:asciiTheme="minorHAnsi" w:hAnsiTheme="minorHAnsi" w:cstheme="minorHAnsi"/>
        </w:rPr>
      </w:pPr>
      <w:r w:rsidRPr="006E2567">
        <w:rPr>
          <w:rFonts w:asciiTheme="minorHAnsi" w:hAnsiTheme="minorHAnsi" w:cstheme="minorHAnsi"/>
        </w:rPr>
        <w:t>Դիմորդը իրավունք ունի այս հայտերի ընդունման գործընթացում ներկայացնելու միայն մեկ հայտ։</w:t>
      </w:r>
    </w:p>
    <w:p w14:paraId="77322449" w14:textId="55331B86" w:rsidR="00D20B29" w:rsidRPr="006E2567" w:rsidRDefault="00D20B29" w:rsidP="006E2567">
      <w:pPr>
        <w:pStyle w:val="ListParagraph"/>
        <w:numPr>
          <w:ilvl w:val="0"/>
          <w:numId w:val="33"/>
        </w:numPr>
        <w:spacing w:before="100" w:beforeAutospacing="1" w:after="100" w:afterAutospacing="1"/>
        <w:jc w:val="both"/>
        <w:rPr>
          <w:rFonts w:asciiTheme="minorHAnsi" w:hAnsiTheme="minorHAnsi" w:cstheme="minorHAnsi"/>
        </w:rPr>
      </w:pPr>
      <w:r w:rsidRPr="006E2567">
        <w:rPr>
          <w:rFonts w:asciiTheme="minorHAnsi" w:hAnsiTheme="minorHAnsi" w:cstheme="minorHAnsi"/>
        </w:rPr>
        <w:t xml:space="preserve">R2D Սյունիք ծրագիրը </w:t>
      </w:r>
      <w:r w:rsidR="00E74AD5" w:rsidRPr="006E2567">
        <w:rPr>
          <w:rFonts w:asciiTheme="minorHAnsi" w:hAnsiTheme="minorHAnsi" w:cstheme="minorHAnsi"/>
        </w:rPr>
        <w:t xml:space="preserve">աջակցում է </w:t>
      </w:r>
      <w:r w:rsidRPr="006E2567">
        <w:rPr>
          <w:rFonts w:asciiTheme="minorHAnsi" w:hAnsiTheme="minorHAnsi" w:cstheme="minorHAnsi"/>
        </w:rPr>
        <w:t>դիմորդ</w:t>
      </w:r>
      <w:r w:rsidR="00212312" w:rsidRPr="006E2567">
        <w:rPr>
          <w:rFonts w:asciiTheme="minorHAnsi" w:hAnsiTheme="minorHAnsi" w:cstheme="minorHAnsi"/>
        </w:rPr>
        <w:t xml:space="preserve">ի </w:t>
      </w:r>
      <w:r w:rsidRPr="006E2567">
        <w:rPr>
          <w:rFonts w:asciiTheme="minorHAnsi" w:hAnsiTheme="minorHAnsi" w:cstheme="minorHAnsi"/>
        </w:rPr>
        <w:t xml:space="preserve">ընդհանուր </w:t>
      </w:r>
      <w:r w:rsidR="00212312" w:rsidRPr="006E2567">
        <w:rPr>
          <w:rFonts w:asciiTheme="minorHAnsi" w:hAnsiTheme="minorHAnsi" w:cstheme="minorHAnsi"/>
        </w:rPr>
        <w:t>ծրագրի</w:t>
      </w:r>
      <w:r w:rsidRPr="006E2567">
        <w:rPr>
          <w:rFonts w:asciiTheme="minorHAnsi" w:hAnsiTheme="minorHAnsi" w:cstheme="minorHAnsi"/>
        </w:rPr>
        <w:t xml:space="preserve"> մինչև 70%-ը։ Այս ֆինանսավորումը կարող է ընդգրկվել ավելի լայն ներդրումային ծրագրի մեջ, որը ներկայացնում է դիմորդը։ Այնուամենայնիվ, R2D Սյունիք ծրագրի կողմից ձեռք բերվող սարքավորումները կամ ապրանքները պետք է լինեն, </w:t>
      </w:r>
      <w:r w:rsidR="00C00460" w:rsidRPr="006E2567">
        <w:rPr>
          <w:rFonts w:asciiTheme="minorHAnsi" w:hAnsiTheme="minorHAnsi" w:cstheme="minorHAnsi"/>
        </w:rPr>
        <w:t>դիմորդի</w:t>
      </w:r>
      <w:r w:rsidR="001C62BB" w:rsidRPr="006E2567">
        <w:rPr>
          <w:rFonts w:asciiTheme="minorHAnsi" w:hAnsiTheme="minorHAnsi" w:cstheme="minorHAnsi"/>
        </w:rPr>
        <w:t xml:space="preserve"> </w:t>
      </w:r>
      <w:r w:rsidR="00C00460" w:rsidRPr="006E2567">
        <w:rPr>
          <w:rFonts w:asciiTheme="minorHAnsi" w:hAnsiTheme="minorHAnsi" w:cstheme="minorHAnsi"/>
        </w:rPr>
        <w:t xml:space="preserve">սեփական </w:t>
      </w:r>
      <w:r w:rsidRPr="006E2567">
        <w:rPr>
          <w:rFonts w:asciiTheme="minorHAnsi" w:hAnsiTheme="minorHAnsi" w:cstheme="minorHAnsi"/>
        </w:rPr>
        <w:t>ներդրումներից</w:t>
      </w:r>
      <w:r w:rsidR="00C00460" w:rsidRPr="006E2567">
        <w:rPr>
          <w:rFonts w:asciiTheme="minorHAnsi" w:hAnsiTheme="minorHAnsi" w:cstheme="minorHAnsi"/>
        </w:rPr>
        <w:t xml:space="preserve"> առանձին</w:t>
      </w:r>
      <w:r w:rsidRPr="006E2567">
        <w:rPr>
          <w:rFonts w:asciiTheme="minorHAnsi" w:hAnsiTheme="minorHAnsi" w:cstheme="minorHAnsi"/>
        </w:rPr>
        <w:t>։ Այս մանրամասները պետք է հստակ նշվեն հայտ</w:t>
      </w:r>
      <w:r w:rsidR="001E4549" w:rsidRPr="006E2567">
        <w:rPr>
          <w:rFonts w:asciiTheme="minorHAnsi" w:hAnsiTheme="minorHAnsi" w:cstheme="minorHAnsi"/>
        </w:rPr>
        <w:t>ում</w:t>
      </w:r>
      <w:r w:rsidRPr="006E2567">
        <w:rPr>
          <w:rFonts w:asciiTheme="minorHAnsi" w:hAnsiTheme="minorHAnsi" w:cstheme="minorHAnsi"/>
        </w:rPr>
        <w:t xml:space="preserve">՝ առանձին աղյուսակում, որտեղ մանրամասն ներկայացված են սարքավորումների կամ ապրանքների անվանումները, քանակները և դրանց համապատասխան </w:t>
      </w:r>
      <w:r w:rsidR="001E4549" w:rsidRPr="006E2567">
        <w:rPr>
          <w:rFonts w:asciiTheme="minorHAnsi" w:hAnsiTheme="minorHAnsi" w:cstheme="minorHAnsi"/>
        </w:rPr>
        <w:t>գները</w:t>
      </w:r>
      <w:r w:rsidRPr="006E2567">
        <w:rPr>
          <w:rFonts w:asciiTheme="minorHAnsi" w:hAnsiTheme="minorHAnsi" w:cstheme="minorHAnsi"/>
        </w:rPr>
        <w:t>։</w:t>
      </w:r>
    </w:p>
    <w:p w14:paraId="0BFB43E3" w14:textId="19826659" w:rsidR="7FD651E3" w:rsidRPr="006E2567" w:rsidRDefault="00D20B29" w:rsidP="006E2567">
      <w:pPr>
        <w:spacing w:before="100" w:beforeAutospacing="1" w:after="100" w:afterAutospacing="1"/>
        <w:ind w:left="360"/>
        <w:jc w:val="both"/>
        <w:rPr>
          <w:rFonts w:asciiTheme="minorHAnsi" w:hAnsiTheme="minorHAnsi" w:cstheme="minorHAnsi"/>
        </w:rPr>
      </w:pPr>
      <w:r w:rsidRPr="006E2567">
        <w:rPr>
          <w:rFonts w:asciiTheme="minorHAnsi" w:hAnsiTheme="minorHAnsi" w:cstheme="minorHAnsi"/>
        </w:rPr>
        <w:t xml:space="preserve">Նշված ապրանքների ձեռք բերման գործընթացը </w:t>
      </w:r>
      <w:r w:rsidR="00757250" w:rsidRPr="006E2567">
        <w:rPr>
          <w:rFonts w:asciiTheme="minorHAnsi" w:hAnsiTheme="minorHAnsi" w:cstheme="minorHAnsi"/>
        </w:rPr>
        <w:t>կազմակերպում է</w:t>
      </w:r>
      <w:r w:rsidRPr="006E2567">
        <w:rPr>
          <w:rFonts w:asciiTheme="minorHAnsi" w:hAnsiTheme="minorHAnsi" w:cstheme="minorHAnsi"/>
        </w:rPr>
        <w:t xml:space="preserve"> անմիջապես R2D Սյունիք ծրագիրը։ </w:t>
      </w:r>
      <w:r w:rsidR="001E4549" w:rsidRPr="006E2567">
        <w:rPr>
          <w:rFonts w:asciiTheme="minorHAnsi" w:hAnsiTheme="minorHAnsi" w:cstheme="minorHAnsi"/>
        </w:rPr>
        <w:t>ԱԶԳ</w:t>
      </w:r>
      <w:r w:rsidRPr="006E2567">
        <w:rPr>
          <w:rFonts w:asciiTheme="minorHAnsi" w:hAnsiTheme="minorHAnsi" w:cstheme="minorHAnsi"/>
        </w:rPr>
        <w:t xml:space="preserve">-ն </w:t>
      </w:r>
      <w:r w:rsidR="00C22AFA" w:rsidRPr="006E2567">
        <w:rPr>
          <w:rFonts w:asciiTheme="minorHAnsi" w:hAnsiTheme="minorHAnsi" w:cstheme="minorHAnsi"/>
        </w:rPr>
        <w:t>իրականացնում է</w:t>
      </w:r>
      <w:r w:rsidRPr="006E2567">
        <w:rPr>
          <w:rFonts w:asciiTheme="minorHAnsi" w:hAnsiTheme="minorHAnsi" w:cstheme="minorHAnsi"/>
        </w:rPr>
        <w:t xml:space="preserve"> գնման գործընթացը՝ կազմակերպելով մրցույթ և կնքելով պայմանագիր ընտրված մատակարարի հետ։</w:t>
      </w:r>
    </w:p>
    <w:p w14:paraId="03BE2538" w14:textId="77777777" w:rsidR="000F1263" w:rsidRPr="006E2567" w:rsidRDefault="000F1263" w:rsidP="006E2567">
      <w:pPr>
        <w:jc w:val="both"/>
        <w:rPr>
          <w:rFonts w:asciiTheme="minorHAnsi" w:hAnsiTheme="minorHAnsi" w:cstheme="minorHAnsi"/>
          <w:b/>
          <w:bCs/>
          <w:noProof/>
          <w:color w:val="2F5496" w:themeColor="accent1" w:themeShade="BF"/>
        </w:rPr>
      </w:pPr>
    </w:p>
    <w:p w14:paraId="1A940984" w14:textId="7FCB99A5" w:rsidR="008959B2" w:rsidRPr="006E2567" w:rsidRDefault="002E4784" w:rsidP="006E2567">
      <w:pPr>
        <w:jc w:val="both"/>
        <w:rPr>
          <w:rFonts w:asciiTheme="minorHAnsi" w:eastAsia="Calibri" w:hAnsiTheme="minorHAnsi" w:cstheme="minorHAnsi"/>
        </w:rPr>
      </w:pPr>
      <w:r w:rsidRPr="006E2567">
        <w:rPr>
          <w:rFonts w:asciiTheme="minorHAnsi" w:hAnsiTheme="minorHAnsi" w:cstheme="minorHAnsi"/>
          <w:b/>
          <w:bCs/>
          <w:noProof/>
          <w:color w:val="2F5496" w:themeColor="accent1" w:themeShade="BF"/>
        </w:rPr>
        <w:t xml:space="preserve">10․ </w:t>
      </w:r>
      <w:r w:rsidR="008959B2" w:rsidRPr="006E2567">
        <w:rPr>
          <w:rFonts w:asciiTheme="minorHAnsi" w:hAnsiTheme="minorHAnsi" w:cstheme="minorHAnsi"/>
          <w:b/>
          <w:bCs/>
          <w:noProof/>
          <w:color w:val="2F5496" w:themeColor="accent1" w:themeShade="BF"/>
        </w:rPr>
        <w:t>Դիմելու գործընթաց</w:t>
      </w:r>
    </w:p>
    <w:p w14:paraId="3C3DDD0D" w14:textId="77777777" w:rsidR="008959B2" w:rsidRPr="006E2567" w:rsidRDefault="008959B2" w:rsidP="006E2567">
      <w:pPr>
        <w:spacing w:before="100" w:beforeAutospacing="1" w:after="100" w:afterAutospacing="1"/>
        <w:jc w:val="both"/>
        <w:rPr>
          <w:rFonts w:asciiTheme="minorHAnsi" w:hAnsiTheme="minorHAnsi" w:cstheme="minorHAnsi"/>
          <w:noProof/>
        </w:rPr>
      </w:pPr>
      <w:r w:rsidRPr="006E2567">
        <w:rPr>
          <w:rFonts w:asciiTheme="minorHAnsi" w:hAnsiTheme="minorHAnsi" w:cstheme="minorHAnsi"/>
          <w:noProof/>
        </w:rPr>
        <w:t xml:space="preserve">Բոլոր հետաքրքրված կազմակերպությունները պետք է լրացնեն հայտադիմումի ձևը, որը հասանելի է R2D Սյունիք ծրագրի պաշտոնական կայքում՝ </w:t>
      </w:r>
      <w:hyperlink r:id="rId9" w:history="1">
        <w:r w:rsidRPr="006E2567">
          <w:rPr>
            <w:rStyle w:val="Hyperlink"/>
            <w:rFonts w:asciiTheme="minorHAnsi" w:hAnsiTheme="minorHAnsi" w:cstheme="minorHAnsi"/>
            <w:noProof/>
          </w:rPr>
          <w:t>https://www.r2dsyunik.am/hy/news/publications</w:t>
        </w:r>
      </w:hyperlink>
      <w:r w:rsidRPr="006E2567">
        <w:rPr>
          <w:rFonts w:asciiTheme="minorHAnsi" w:hAnsiTheme="minorHAnsi" w:cstheme="minorHAnsi"/>
          <w:noProof/>
        </w:rPr>
        <w:t xml:space="preserve"> </w:t>
      </w:r>
    </w:p>
    <w:p w14:paraId="2C561C3B" w14:textId="77777777" w:rsidR="008959B2" w:rsidRPr="006E2567" w:rsidRDefault="008959B2" w:rsidP="006E2567">
      <w:p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Հայտադիմումի ձևը հասանելի է նաև հետևյալ հասցեներում՝</w:t>
      </w:r>
    </w:p>
    <w:p w14:paraId="7E85DB79" w14:textId="77777777" w:rsidR="008959B2" w:rsidRPr="006E2567" w:rsidRDefault="008959B2" w:rsidP="006E2567">
      <w:pPr>
        <w:numPr>
          <w:ilvl w:val="0"/>
          <w:numId w:val="34"/>
        </w:num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Երևան</w:t>
      </w:r>
      <w:r w:rsidRPr="006E2567">
        <w:rPr>
          <w:rFonts w:asciiTheme="minorHAnsi" w:hAnsiTheme="minorHAnsi" w:cstheme="minorHAnsi"/>
          <w:noProof/>
        </w:rPr>
        <w:t xml:space="preserve"> – Վ. Սարգսյան 26/1, «Էրեբունի Պլազա», 6-րդ հարկ, սենյակ 604, 605</w:t>
      </w:r>
    </w:p>
    <w:p w14:paraId="70419B34" w14:textId="77777777" w:rsidR="008959B2" w:rsidRPr="006E2567" w:rsidRDefault="008959B2" w:rsidP="006E2567">
      <w:pPr>
        <w:numPr>
          <w:ilvl w:val="0"/>
          <w:numId w:val="34"/>
        </w:num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Կապան</w:t>
      </w:r>
      <w:r w:rsidRPr="006E2567">
        <w:rPr>
          <w:rFonts w:asciiTheme="minorHAnsi" w:hAnsiTheme="minorHAnsi" w:cstheme="minorHAnsi"/>
          <w:noProof/>
        </w:rPr>
        <w:t xml:space="preserve"> – Արամ Մանուկյան 5/37</w:t>
      </w:r>
    </w:p>
    <w:p w14:paraId="1FEC099C" w14:textId="77777777" w:rsidR="008959B2" w:rsidRPr="006E2567" w:rsidRDefault="008959B2" w:rsidP="006E2567">
      <w:pPr>
        <w:numPr>
          <w:ilvl w:val="0"/>
          <w:numId w:val="34"/>
        </w:num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Սիսիան</w:t>
      </w:r>
      <w:r w:rsidRPr="006E2567">
        <w:rPr>
          <w:rFonts w:asciiTheme="minorHAnsi" w:hAnsiTheme="minorHAnsi" w:cstheme="minorHAnsi"/>
          <w:noProof/>
        </w:rPr>
        <w:t xml:space="preserve"> – Արամ Մանուկյան 2</w:t>
      </w:r>
    </w:p>
    <w:p w14:paraId="3D3978EB" w14:textId="77777777" w:rsidR="008959B2" w:rsidRPr="006E2567" w:rsidRDefault="008959B2" w:rsidP="006E2567">
      <w:pPr>
        <w:numPr>
          <w:ilvl w:val="0"/>
          <w:numId w:val="34"/>
        </w:num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 xml:space="preserve">R2D Սյունիք ծրագրի ֆեյսբուքյան էջում՝ </w:t>
      </w:r>
      <w:hyperlink r:id="rId10" w:history="1">
        <w:r w:rsidRPr="006E2567">
          <w:rPr>
            <w:rStyle w:val="Hyperlink"/>
            <w:rFonts w:asciiTheme="minorHAnsi" w:hAnsiTheme="minorHAnsi" w:cstheme="minorHAnsi"/>
            <w:b/>
            <w:bCs/>
            <w:noProof/>
          </w:rPr>
          <w:t>https://www.facebook.com/R2DSyunik</w:t>
        </w:r>
      </w:hyperlink>
      <w:r w:rsidRPr="006E2567">
        <w:rPr>
          <w:rFonts w:asciiTheme="minorHAnsi" w:hAnsiTheme="minorHAnsi" w:cstheme="minorHAnsi"/>
          <w:b/>
          <w:bCs/>
          <w:noProof/>
        </w:rPr>
        <w:t xml:space="preserve"> </w:t>
      </w:r>
    </w:p>
    <w:p w14:paraId="60E0A1A4" w14:textId="77777777" w:rsidR="008959B2" w:rsidRPr="006E2567" w:rsidRDefault="008959B2" w:rsidP="006E2567">
      <w:pPr>
        <w:numPr>
          <w:ilvl w:val="0"/>
          <w:numId w:val="34"/>
        </w:num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Էլ. փոստ՝</w:t>
      </w:r>
      <w:r w:rsidRPr="006E2567">
        <w:rPr>
          <w:rFonts w:asciiTheme="minorHAnsi" w:hAnsiTheme="minorHAnsi" w:cstheme="minorHAnsi"/>
          <w:noProof/>
        </w:rPr>
        <w:t xml:space="preserve"> </w:t>
      </w:r>
      <w:hyperlink r:id="rId11" w:history="1">
        <w:r w:rsidRPr="006E2567">
          <w:rPr>
            <w:rStyle w:val="Hyperlink"/>
            <w:rFonts w:asciiTheme="minorHAnsi" w:hAnsiTheme="minorHAnsi" w:cstheme="minorHAnsi"/>
            <w:noProof/>
          </w:rPr>
          <w:t>r2dsyunik@ada.gv.at</w:t>
        </w:r>
      </w:hyperlink>
      <w:r w:rsidRPr="006E2567">
        <w:rPr>
          <w:rFonts w:asciiTheme="minorHAnsi" w:hAnsiTheme="minorHAnsi" w:cstheme="minorHAnsi"/>
          <w:noProof/>
        </w:rPr>
        <w:t xml:space="preserve"> </w:t>
      </w:r>
    </w:p>
    <w:p w14:paraId="24A5FB5A" w14:textId="77777777" w:rsidR="008959B2" w:rsidRPr="006E2567" w:rsidRDefault="008959B2" w:rsidP="006E2567">
      <w:pPr>
        <w:spacing w:before="100" w:beforeAutospacing="1" w:after="100" w:afterAutospacing="1"/>
        <w:jc w:val="both"/>
        <w:rPr>
          <w:rFonts w:asciiTheme="minorHAnsi" w:hAnsiTheme="minorHAnsi" w:cstheme="minorHAnsi"/>
          <w:noProof/>
        </w:rPr>
      </w:pPr>
      <w:r w:rsidRPr="006E2567">
        <w:rPr>
          <w:rFonts w:asciiTheme="minorHAnsi" w:hAnsiTheme="minorHAnsi" w:cstheme="minorHAnsi"/>
          <w:noProof/>
        </w:rPr>
        <w:t xml:space="preserve">Դիմող կազմակերպությունները պետք է ներկայացնեն </w:t>
      </w:r>
      <w:r w:rsidRPr="006E2567">
        <w:rPr>
          <w:rFonts w:asciiTheme="minorHAnsi" w:hAnsiTheme="minorHAnsi" w:cstheme="minorHAnsi"/>
          <w:b/>
          <w:bCs/>
          <w:noProof/>
        </w:rPr>
        <w:t>լիարժեք լրացված, կնքված և ստորագրված հայտադիմումը</w:t>
      </w:r>
      <w:r w:rsidRPr="006E2567">
        <w:rPr>
          <w:rFonts w:asciiTheme="minorHAnsi" w:hAnsiTheme="minorHAnsi" w:cstheme="minorHAnsi"/>
          <w:noProof/>
        </w:rPr>
        <w:t xml:space="preserve">՝ բոլոր պահանջվող հավելվածներով, էլեկտրոնային տարբերակով, հայերեն լեզվով՝ ուղարկելով </w:t>
      </w:r>
      <w:hyperlink r:id="rId12" w:history="1">
        <w:r w:rsidRPr="006E2567">
          <w:rPr>
            <w:rStyle w:val="Hyperlink"/>
            <w:rFonts w:asciiTheme="minorHAnsi" w:hAnsiTheme="minorHAnsi" w:cstheme="minorHAnsi"/>
            <w:b/>
            <w:bCs/>
            <w:noProof/>
          </w:rPr>
          <w:t>r2dsyunik@ada.gv.at</w:t>
        </w:r>
      </w:hyperlink>
      <w:r w:rsidRPr="006E2567">
        <w:rPr>
          <w:rFonts w:asciiTheme="minorHAnsi" w:hAnsiTheme="minorHAnsi" w:cstheme="minorHAnsi"/>
          <w:b/>
          <w:bCs/>
          <w:noProof/>
        </w:rPr>
        <w:t xml:space="preserve"> </w:t>
      </w:r>
      <w:r w:rsidRPr="006E2567">
        <w:rPr>
          <w:rFonts w:asciiTheme="minorHAnsi" w:hAnsiTheme="minorHAnsi" w:cstheme="minorHAnsi"/>
          <w:noProof/>
        </w:rPr>
        <w:t xml:space="preserve"> հասցեին։ Թեմա (Subject) տողում խնդրում ենք նշել՝ </w:t>
      </w:r>
      <w:r w:rsidRPr="006E2567">
        <w:rPr>
          <w:rFonts w:asciiTheme="minorHAnsi" w:hAnsiTheme="minorHAnsi" w:cstheme="minorHAnsi"/>
          <w:b/>
          <w:bCs/>
          <w:noProof/>
        </w:rPr>
        <w:t>“Application Form”</w:t>
      </w:r>
      <w:r w:rsidRPr="006E2567">
        <w:rPr>
          <w:rFonts w:asciiTheme="minorHAnsi" w:hAnsiTheme="minorHAnsi" w:cstheme="minorHAnsi"/>
          <w:noProof/>
        </w:rPr>
        <w:t>։</w:t>
      </w:r>
    </w:p>
    <w:p w14:paraId="0EA87F52" w14:textId="0C132563" w:rsidR="008959B2" w:rsidRPr="006E2567" w:rsidRDefault="008959B2" w:rsidP="006E2567">
      <w:p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Հարցերի ներկայացում.</w:t>
      </w:r>
      <w:r w:rsidRPr="006E2567">
        <w:rPr>
          <w:rFonts w:asciiTheme="minorHAnsi" w:hAnsiTheme="minorHAnsi" w:cstheme="minorHAnsi"/>
          <w:noProof/>
        </w:rPr>
        <w:t xml:space="preserve"> Այս հրավերին վերաբերող հարցերը կարող են ուղարկվել գրավոր՝ մինչև </w:t>
      </w:r>
      <w:r w:rsidRPr="006E2567">
        <w:rPr>
          <w:rFonts w:asciiTheme="minorHAnsi" w:hAnsiTheme="minorHAnsi" w:cstheme="minorHAnsi"/>
          <w:b/>
          <w:bCs/>
          <w:noProof/>
        </w:rPr>
        <w:t>202</w:t>
      </w:r>
      <w:r w:rsidR="00B054BE">
        <w:rPr>
          <w:rFonts w:asciiTheme="minorHAnsi" w:hAnsiTheme="minorHAnsi" w:cstheme="minorHAnsi"/>
          <w:b/>
          <w:bCs/>
          <w:noProof/>
        </w:rPr>
        <w:t>6</w:t>
      </w:r>
      <w:r w:rsidRPr="006E2567">
        <w:rPr>
          <w:rFonts w:asciiTheme="minorHAnsi" w:hAnsiTheme="minorHAnsi" w:cstheme="minorHAnsi"/>
          <w:b/>
          <w:bCs/>
          <w:noProof/>
        </w:rPr>
        <w:t xml:space="preserve">թ. </w:t>
      </w:r>
      <w:r w:rsidR="00B054BE">
        <w:rPr>
          <w:rFonts w:asciiTheme="minorHAnsi" w:hAnsiTheme="minorHAnsi" w:cstheme="minorHAnsi"/>
          <w:b/>
          <w:bCs/>
          <w:noProof/>
        </w:rPr>
        <w:t>օգոստոս</w:t>
      </w:r>
      <w:r w:rsidRPr="006E2567">
        <w:rPr>
          <w:rFonts w:asciiTheme="minorHAnsi" w:hAnsiTheme="minorHAnsi" w:cstheme="minorHAnsi"/>
          <w:b/>
          <w:bCs/>
          <w:noProof/>
        </w:rPr>
        <w:t xml:space="preserve">ի </w:t>
      </w:r>
      <w:r w:rsidR="00E34256" w:rsidRPr="006E2567">
        <w:rPr>
          <w:rFonts w:asciiTheme="minorHAnsi" w:hAnsiTheme="minorHAnsi" w:cstheme="minorHAnsi"/>
          <w:b/>
          <w:bCs/>
          <w:noProof/>
        </w:rPr>
        <w:t>1</w:t>
      </w:r>
      <w:r w:rsidRPr="006E2567">
        <w:rPr>
          <w:rFonts w:asciiTheme="minorHAnsi" w:hAnsiTheme="minorHAnsi" w:cstheme="minorHAnsi"/>
          <w:b/>
          <w:bCs/>
          <w:noProof/>
        </w:rPr>
        <w:t>0-ը, ժամը 18։00</w:t>
      </w:r>
      <w:r w:rsidRPr="006E2567">
        <w:rPr>
          <w:rFonts w:asciiTheme="minorHAnsi" w:hAnsiTheme="minorHAnsi" w:cstheme="minorHAnsi"/>
          <w:noProof/>
        </w:rPr>
        <w:t xml:space="preserve"> (Երևանի ժամանակով), նույն էլ. հասցեին։ Բոլոր հարցերին կտրվեն պարզաբանումներ </w:t>
      </w:r>
      <w:r w:rsidR="00B054BE">
        <w:rPr>
          <w:rFonts w:asciiTheme="minorHAnsi" w:hAnsiTheme="minorHAnsi" w:cstheme="minorHAnsi"/>
          <w:noProof/>
        </w:rPr>
        <w:t>4</w:t>
      </w:r>
      <w:r w:rsidRPr="006E2567">
        <w:rPr>
          <w:rFonts w:asciiTheme="minorHAnsi" w:hAnsiTheme="minorHAnsi" w:cstheme="minorHAnsi"/>
          <w:noProof/>
        </w:rPr>
        <w:t xml:space="preserve"> օրվա ընթացքում։</w:t>
      </w:r>
    </w:p>
    <w:p w14:paraId="7C0C4558" w14:textId="3DAF658F" w:rsidR="00141EE0" w:rsidRPr="006E2567" w:rsidRDefault="00141EE0" w:rsidP="006E2567">
      <w:pPr>
        <w:spacing w:before="100" w:beforeAutospacing="1" w:after="100" w:afterAutospacing="1"/>
        <w:jc w:val="both"/>
        <w:rPr>
          <w:rFonts w:asciiTheme="minorHAnsi" w:hAnsiTheme="minorHAnsi" w:cstheme="minorHAnsi"/>
          <w:noProof/>
        </w:rPr>
      </w:pPr>
      <w:r w:rsidRPr="006E2567">
        <w:rPr>
          <w:rFonts w:asciiTheme="minorHAnsi" w:hAnsiTheme="minorHAnsi" w:cstheme="minorHAnsi"/>
          <w:noProof/>
        </w:rPr>
        <w:lastRenderedPageBreak/>
        <w:t xml:space="preserve">R2D </w:t>
      </w:r>
      <w:r w:rsidR="00EA54E2" w:rsidRPr="006E2567">
        <w:rPr>
          <w:rFonts w:asciiTheme="minorHAnsi" w:hAnsiTheme="minorHAnsi" w:cstheme="minorHAnsi"/>
          <w:noProof/>
        </w:rPr>
        <w:t>Սյունիք</w:t>
      </w:r>
      <w:r w:rsidRPr="006E2567">
        <w:rPr>
          <w:rFonts w:asciiTheme="minorHAnsi" w:hAnsiTheme="minorHAnsi" w:cstheme="minorHAnsi"/>
          <w:noProof/>
        </w:rPr>
        <w:t xml:space="preserve"> ծրագիրը նաև կկազմակերպի առցանց և </w:t>
      </w:r>
      <w:r w:rsidR="00B26F7B" w:rsidRPr="006E2567">
        <w:rPr>
          <w:rFonts w:asciiTheme="minorHAnsi" w:hAnsiTheme="minorHAnsi" w:cstheme="minorHAnsi"/>
          <w:noProof/>
        </w:rPr>
        <w:t xml:space="preserve">տեղում </w:t>
      </w:r>
      <w:r w:rsidRPr="006E2567">
        <w:rPr>
          <w:rFonts w:asciiTheme="minorHAnsi" w:hAnsiTheme="minorHAnsi" w:cstheme="minorHAnsi"/>
          <w:noProof/>
        </w:rPr>
        <w:t xml:space="preserve">տեղեկատվական </w:t>
      </w:r>
      <w:r w:rsidR="00B26F7B" w:rsidRPr="006E2567">
        <w:rPr>
          <w:rFonts w:asciiTheme="minorHAnsi" w:hAnsiTheme="minorHAnsi" w:cstheme="minorHAnsi"/>
          <w:noProof/>
        </w:rPr>
        <w:t>հանդիպւոմներ</w:t>
      </w:r>
      <w:r w:rsidRPr="006E2567">
        <w:rPr>
          <w:rFonts w:asciiTheme="minorHAnsi" w:hAnsiTheme="minorHAnsi" w:cstheme="minorHAnsi"/>
          <w:noProof/>
        </w:rPr>
        <w:t xml:space="preserve"> դիմորդների </w:t>
      </w:r>
      <w:r w:rsidR="00B26F7B" w:rsidRPr="006E2567">
        <w:rPr>
          <w:rFonts w:asciiTheme="minorHAnsi" w:hAnsiTheme="minorHAnsi" w:cstheme="minorHAnsi"/>
          <w:noProof/>
        </w:rPr>
        <w:t>հոտ</w:t>
      </w:r>
      <w:r w:rsidRPr="006E2567">
        <w:rPr>
          <w:rFonts w:asciiTheme="minorHAnsi" w:hAnsiTheme="minorHAnsi" w:cstheme="minorHAnsi"/>
          <w:noProof/>
        </w:rPr>
        <w:t xml:space="preserve"> և պատրաստ է պատասխանել հայտադիմումների վերջնաժամկետից առաջ առաջացած բոլոր հարցերին։ Տեղեկատվական սեսիաների ամսաթվերը կհրապարակվեն ծրագրի պաշտոնական կայքում՝ </w:t>
      </w:r>
      <w:hyperlink r:id="rId13" w:tgtFrame="_new" w:history="1">
        <w:r w:rsidRPr="006E2567">
          <w:rPr>
            <w:rStyle w:val="Hyperlink"/>
            <w:rFonts w:asciiTheme="minorHAnsi" w:hAnsiTheme="minorHAnsi" w:cstheme="minorHAnsi"/>
            <w:noProof/>
          </w:rPr>
          <w:t>https://r2dsyunik.am/en/</w:t>
        </w:r>
      </w:hyperlink>
      <w:r w:rsidRPr="006E2567">
        <w:rPr>
          <w:rFonts w:asciiTheme="minorHAnsi" w:hAnsiTheme="minorHAnsi" w:cstheme="minorHAnsi"/>
          <w:noProof/>
        </w:rPr>
        <w:t xml:space="preserve">։ </w:t>
      </w:r>
    </w:p>
    <w:p w14:paraId="7129152C" w14:textId="531FF6C0" w:rsidR="008959B2" w:rsidRPr="006E2567" w:rsidRDefault="008959B2" w:rsidP="006E2567">
      <w:pPr>
        <w:spacing w:before="100" w:beforeAutospacing="1" w:after="100" w:afterAutospacing="1"/>
        <w:jc w:val="both"/>
        <w:rPr>
          <w:rFonts w:asciiTheme="minorHAnsi" w:hAnsiTheme="minorHAnsi" w:cstheme="minorHAnsi"/>
          <w:noProof/>
        </w:rPr>
      </w:pPr>
      <w:r w:rsidRPr="006E2567">
        <w:rPr>
          <w:rFonts w:asciiTheme="minorHAnsi" w:hAnsiTheme="minorHAnsi" w:cstheme="minorHAnsi"/>
          <w:b/>
          <w:bCs/>
          <w:noProof/>
        </w:rPr>
        <w:t>Վերջնաժամկետ`</w:t>
      </w:r>
      <w:r w:rsidRPr="006E2567">
        <w:rPr>
          <w:rFonts w:asciiTheme="minorHAnsi" w:hAnsiTheme="minorHAnsi" w:cstheme="minorHAnsi"/>
          <w:noProof/>
        </w:rPr>
        <w:t xml:space="preserve"> hայտադիմումերի ներկայացման վերջնաժամկետն է </w:t>
      </w:r>
      <w:r w:rsidR="00B054BE">
        <w:rPr>
          <w:rFonts w:asciiTheme="minorHAnsi" w:hAnsiTheme="minorHAnsi" w:cstheme="minorHAnsi"/>
          <w:b/>
          <w:bCs/>
          <w:noProof/>
        </w:rPr>
        <w:t>17 օգոստոսի</w:t>
      </w:r>
      <w:r w:rsidRPr="006E2567">
        <w:rPr>
          <w:rFonts w:asciiTheme="minorHAnsi" w:hAnsiTheme="minorHAnsi" w:cstheme="minorHAnsi"/>
          <w:b/>
          <w:bCs/>
          <w:noProof/>
        </w:rPr>
        <w:t xml:space="preserve"> 202</w:t>
      </w:r>
      <w:r w:rsidR="00B054BE">
        <w:rPr>
          <w:rFonts w:asciiTheme="minorHAnsi" w:hAnsiTheme="minorHAnsi" w:cstheme="minorHAnsi"/>
          <w:b/>
          <w:bCs/>
          <w:noProof/>
        </w:rPr>
        <w:t>6</w:t>
      </w:r>
      <w:r w:rsidRPr="006E2567">
        <w:rPr>
          <w:rFonts w:asciiTheme="minorHAnsi" w:hAnsiTheme="minorHAnsi" w:cstheme="minorHAnsi"/>
          <w:b/>
          <w:bCs/>
          <w:noProof/>
        </w:rPr>
        <w:t>թ., ժամը 18։00</w:t>
      </w:r>
      <w:r w:rsidRPr="006E2567">
        <w:rPr>
          <w:rFonts w:asciiTheme="minorHAnsi" w:hAnsiTheme="minorHAnsi" w:cstheme="minorHAnsi"/>
          <w:noProof/>
        </w:rPr>
        <w:t>։ Ձեռագիր լրացված կամ վերջնաժամկետից հետո ուղարկված հայտադիմումերը չեն դիտարկվի։</w:t>
      </w:r>
    </w:p>
    <w:p w14:paraId="501E3584" w14:textId="597B5EAC" w:rsidR="008959B2" w:rsidRPr="006E2567" w:rsidRDefault="008959B2" w:rsidP="006E2567">
      <w:pPr>
        <w:jc w:val="both"/>
        <w:rPr>
          <w:rFonts w:asciiTheme="minorHAnsi" w:hAnsiTheme="minorHAnsi" w:cstheme="minorHAnsi"/>
          <w:noProof/>
        </w:rPr>
      </w:pPr>
    </w:p>
    <w:p w14:paraId="31F7DE99" w14:textId="77777777" w:rsidR="008959B2" w:rsidRPr="006E2567" w:rsidRDefault="008959B2" w:rsidP="006E2567">
      <w:pPr>
        <w:spacing w:before="100" w:beforeAutospacing="1" w:after="100" w:afterAutospacing="1"/>
        <w:jc w:val="both"/>
        <w:rPr>
          <w:rFonts w:asciiTheme="minorHAnsi" w:hAnsiTheme="minorHAnsi" w:cstheme="minorHAnsi"/>
          <w:b/>
          <w:bCs/>
          <w:noProof/>
        </w:rPr>
      </w:pPr>
      <w:r w:rsidRPr="006E2567">
        <w:rPr>
          <w:rFonts w:asciiTheme="minorHAnsi" w:hAnsiTheme="minorHAnsi" w:cstheme="minorHAnsi"/>
          <w:b/>
          <w:bCs/>
          <w:noProof/>
        </w:rPr>
        <w:t>Անհրաժեշտ փաստաթղթերի ցանկ</w:t>
      </w:r>
    </w:p>
    <w:p w14:paraId="0D235EAA" w14:textId="6C2C52C5" w:rsidR="008959B2" w:rsidRPr="0011711D" w:rsidRDefault="008959B2" w:rsidP="0011711D">
      <w:pPr>
        <w:spacing w:before="100" w:beforeAutospacing="1" w:after="100" w:afterAutospacing="1"/>
        <w:jc w:val="both"/>
        <w:rPr>
          <w:rFonts w:asciiTheme="minorHAnsi" w:hAnsiTheme="minorHAnsi" w:cstheme="minorHAnsi"/>
          <w:noProof/>
        </w:rPr>
      </w:pPr>
      <w:r w:rsidRPr="0011711D">
        <w:rPr>
          <w:rFonts w:asciiTheme="minorHAnsi" w:hAnsiTheme="minorHAnsi" w:cstheme="minorHAnsi"/>
          <w:noProof/>
        </w:rPr>
        <w:t>Դիմորդ կազմակերպությունները իրենց հայտադիմումի հետ միասին պետք է ներկայացնեն հետևյալ փաստաթղթերը</w:t>
      </w:r>
    </w:p>
    <w:p w14:paraId="00D76E6A" w14:textId="77777777" w:rsidR="00F443F3" w:rsidRPr="006E2567" w:rsidRDefault="00F443F3" w:rsidP="006E2567">
      <w:pPr>
        <w:pStyle w:val="ListParagraph"/>
        <w:spacing w:before="100" w:beforeAutospacing="1" w:after="100" w:afterAutospacing="1"/>
        <w:jc w:val="both"/>
        <w:rPr>
          <w:rFonts w:asciiTheme="minorHAnsi" w:hAnsiTheme="minorHAnsi" w:cstheme="minorHAnsi"/>
          <w:b/>
          <w:bCs/>
          <w:noProof/>
        </w:rPr>
      </w:pPr>
    </w:p>
    <w:p w14:paraId="40CA0EC0" w14:textId="513A140B" w:rsidR="00F443F3" w:rsidRPr="006E2567" w:rsidRDefault="00F443F3" w:rsidP="006E2567">
      <w:pPr>
        <w:pStyle w:val="ListParagraph"/>
        <w:numPr>
          <w:ilvl w:val="0"/>
          <w:numId w:val="37"/>
        </w:numPr>
        <w:jc w:val="both"/>
        <w:rPr>
          <w:rFonts w:asciiTheme="minorHAnsi" w:hAnsiTheme="minorHAnsi" w:cstheme="minorHAnsi"/>
          <w:noProof/>
          <w:lang w:val="en-US"/>
        </w:rPr>
      </w:pPr>
      <w:r w:rsidRPr="006E2567">
        <w:rPr>
          <w:rFonts w:asciiTheme="minorHAnsi" w:hAnsiTheme="minorHAnsi" w:cstheme="minorHAnsi"/>
          <w:noProof/>
          <w:lang w:val="en-US"/>
        </w:rPr>
        <w:t>Լրացված հայտ</w:t>
      </w:r>
      <w:r w:rsidR="00EA54E2" w:rsidRPr="006E2567">
        <w:rPr>
          <w:rFonts w:asciiTheme="minorHAnsi" w:hAnsiTheme="minorHAnsi" w:cstheme="minorHAnsi"/>
          <w:noProof/>
          <w:lang w:val="en-US"/>
        </w:rPr>
        <w:t>՝</w:t>
      </w:r>
      <w:r w:rsidR="009A4B17" w:rsidRPr="006E2567">
        <w:rPr>
          <w:rFonts w:asciiTheme="minorHAnsi" w:hAnsiTheme="minorHAnsi" w:cstheme="minorHAnsi"/>
          <w:noProof/>
          <w:lang w:val="en-US"/>
        </w:rPr>
        <w:t xml:space="preserve"> կնքված, ստորագրված</w:t>
      </w:r>
    </w:p>
    <w:p w14:paraId="22A4BE5C" w14:textId="3DE9877E" w:rsidR="00F443F3" w:rsidRPr="006E2567" w:rsidRDefault="00F443F3" w:rsidP="006E2567">
      <w:pPr>
        <w:pStyle w:val="ListParagraph"/>
        <w:numPr>
          <w:ilvl w:val="0"/>
          <w:numId w:val="37"/>
        </w:numPr>
        <w:jc w:val="both"/>
        <w:rPr>
          <w:rFonts w:asciiTheme="minorHAnsi" w:hAnsiTheme="minorHAnsi" w:cstheme="minorHAnsi"/>
          <w:noProof/>
          <w:lang w:val="en-US"/>
        </w:rPr>
      </w:pPr>
      <w:r w:rsidRPr="006E2567">
        <w:rPr>
          <w:rFonts w:asciiTheme="minorHAnsi" w:hAnsiTheme="minorHAnsi" w:cstheme="minorHAnsi"/>
          <w:noProof/>
          <w:lang w:val="en-US"/>
        </w:rPr>
        <w:t>Բիզնեսի գրանցման վկայա</w:t>
      </w:r>
      <w:r w:rsidR="009A4B17" w:rsidRPr="006E2567">
        <w:rPr>
          <w:rFonts w:asciiTheme="minorHAnsi" w:hAnsiTheme="minorHAnsi" w:cstheme="minorHAnsi"/>
          <w:noProof/>
          <w:lang w:val="en-US"/>
        </w:rPr>
        <w:t>կան</w:t>
      </w:r>
    </w:p>
    <w:p w14:paraId="25278466" w14:textId="4485A460" w:rsidR="00F443F3" w:rsidRPr="006E2567" w:rsidRDefault="00F443F3" w:rsidP="006E2567">
      <w:pPr>
        <w:pStyle w:val="ListParagraph"/>
        <w:numPr>
          <w:ilvl w:val="0"/>
          <w:numId w:val="37"/>
        </w:numPr>
        <w:jc w:val="both"/>
        <w:rPr>
          <w:rFonts w:asciiTheme="minorHAnsi" w:hAnsiTheme="minorHAnsi" w:cstheme="minorHAnsi"/>
          <w:noProof/>
          <w:lang w:val="en-US"/>
        </w:rPr>
      </w:pPr>
      <w:r w:rsidRPr="006E2567">
        <w:rPr>
          <w:rFonts w:asciiTheme="minorHAnsi" w:hAnsiTheme="minorHAnsi" w:cstheme="minorHAnsi"/>
          <w:noProof/>
          <w:lang w:val="en-US"/>
        </w:rPr>
        <w:t>Ներկայացուցչի անձնագրի կամ ID քարտի պատճեն</w:t>
      </w:r>
    </w:p>
    <w:p w14:paraId="20A40310" w14:textId="61FFC946" w:rsidR="00FB2A2D" w:rsidRPr="006E2567" w:rsidRDefault="00FB2A2D" w:rsidP="006E2567">
      <w:pPr>
        <w:pStyle w:val="ListParagraph"/>
        <w:numPr>
          <w:ilvl w:val="0"/>
          <w:numId w:val="37"/>
        </w:numPr>
        <w:jc w:val="both"/>
        <w:rPr>
          <w:rFonts w:asciiTheme="minorHAnsi" w:hAnsiTheme="minorHAnsi" w:cstheme="minorHAnsi"/>
          <w:noProof/>
          <w:lang w:val="en-US"/>
        </w:rPr>
      </w:pPr>
      <w:r w:rsidRPr="006E2567">
        <w:rPr>
          <w:rFonts w:asciiTheme="minorHAnsi" w:hAnsiTheme="minorHAnsi" w:cstheme="minorHAnsi"/>
          <w:noProof/>
          <w:lang w:val="en-US"/>
        </w:rPr>
        <w:t>Հայ</w:t>
      </w:r>
      <w:r w:rsidR="00EA54E2" w:rsidRPr="006E2567">
        <w:rPr>
          <w:rFonts w:asciiTheme="minorHAnsi" w:hAnsiTheme="minorHAnsi" w:cstheme="minorHAnsi"/>
          <w:noProof/>
          <w:lang w:val="en-US"/>
        </w:rPr>
        <w:t>տ</w:t>
      </w:r>
      <w:r w:rsidR="0011711D">
        <w:rPr>
          <w:rFonts w:asciiTheme="minorHAnsi" w:hAnsiTheme="minorHAnsi" w:cstheme="minorHAnsi"/>
          <w:noProof/>
        </w:rPr>
        <w:t>ում</w:t>
      </w:r>
      <w:r w:rsidR="0011711D">
        <w:rPr>
          <w:rFonts w:asciiTheme="minorHAnsi" w:hAnsiTheme="minorHAnsi" w:cstheme="minorHAnsi"/>
          <w:noProof/>
          <w:lang w:val="en-US"/>
        </w:rPr>
        <w:t xml:space="preserve"> նշված</w:t>
      </w:r>
      <w:r w:rsidRPr="006E2567">
        <w:rPr>
          <w:rFonts w:asciiTheme="minorHAnsi" w:hAnsiTheme="minorHAnsi" w:cstheme="minorHAnsi"/>
          <w:noProof/>
          <w:lang w:val="en-US"/>
        </w:rPr>
        <w:t xml:space="preserve"> </w:t>
      </w:r>
      <w:r w:rsidR="00EA54E2" w:rsidRPr="006E2567">
        <w:rPr>
          <w:rFonts w:asciiTheme="minorHAnsi" w:hAnsiTheme="minorHAnsi" w:cstheme="minorHAnsi"/>
          <w:noProof/>
          <w:lang w:val="en-US"/>
        </w:rPr>
        <w:t>բ</w:t>
      </w:r>
      <w:r w:rsidRPr="006E2567">
        <w:rPr>
          <w:rFonts w:asciiTheme="minorHAnsi" w:hAnsiTheme="minorHAnsi" w:cstheme="minorHAnsi"/>
          <w:noProof/>
          <w:lang w:val="en-US"/>
        </w:rPr>
        <w:t>ոլոր հավելվածն</w:t>
      </w:r>
      <w:r w:rsidR="00EA54E2" w:rsidRPr="006E2567">
        <w:rPr>
          <w:rFonts w:asciiTheme="minorHAnsi" w:hAnsiTheme="minorHAnsi" w:cstheme="minorHAnsi"/>
          <w:noProof/>
          <w:lang w:val="en-US"/>
        </w:rPr>
        <w:t>ե</w:t>
      </w:r>
      <w:r w:rsidRPr="006E2567">
        <w:rPr>
          <w:rFonts w:asciiTheme="minorHAnsi" w:hAnsiTheme="minorHAnsi" w:cstheme="minorHAnsi"/>
          <w:noProof/>
          <w:lang w:val="en-US"/>
        </w:rPr>
        <w:t>րը</w:t>
      </w:r>
    </w:p>
    <w:p w14:paraId="5B6DB651" w14:textId="77777777" w:rsidR="0011711D" w:rsidRDefault="0056431D" w:rsidP="0011711D">
      <w:pPr>
        <w:pStyle w:val="ListParagraph"/>
        <w:numPr>
          <w:ilvl w:val="0"/>
          <w:numId w:val="37"/>
        </w:numPr>
        <w:jc w:val="both"/>
        <w:rPr>
          <w:rFonts w:asciiTheme="minorHAnsi" w:hAnsiTheme="minorHAnsi" w:cstheme="minorHAnsi"/>
          <w:noProof/>
          <w:lang w:val="en-US"/>
        </w:rPr>
      </w:pPr>
      <w:r w:rsidRPr="006E2567">
        <w:rPr>
          <w:rFonts w:asciiTheme="minorHAnsi" w:hAnsiTheme="minorHAnsi" w:cstheme="minorHAnsi"/>
          <w:noProof/>
          <w:lang w:val="en-US"/>
        </w:rPr>
        <w:t>Այլ լրացուցիչ փաստաթղթեր՝ կախված հայտի առանձնահատկություններից</w:t>
      </w:r>
    </w:p>
    <w:p w14:paraId="2C44F741" w14:textId="544A962A" w:rsidR="0011711D" w:rsidRPr="0011711D" w:rsidRDefault="002B2CC9" w:rsidP="0011711D">
      <w:pPr>
        <w:pStyle w:val="ListParagraph"/>
        <w:numPr>
          <w:ilvl w:val="0"/>
          <w:numId w:val="37"/>
        </w:numPr>
        <w:jc w:val="both"/>
        <w:rPr>
          <w:rFonts w:asciiTheme="minorHAnsi" w:hAnsiTheme="minorHAnsi" w:cstheme="minorHAnsi"/>
          <w:noProof/>
          <w:lang w:val="en-US"/>
        </w:rPr>
      </w:pPr>
      <w:r w:rsidRPr="0011711D">
        <w:rPr>
          <w:rFonts w:asciiTheme="minorHAnsi" w:hAnsiTheme="minorHAnsi" w:cstheme="minorHAnsi"/>
          <w:noProof/>
        </w:rPr>
        <w:t xml:space="preserve">Սարքավորումների գների վերաբերյալ ստացված գնառաջարկները </w:t>
      </w:r>
      <w:r w:rsidR="0011711D" w:rsidRPr="0011711D">
        <w:rPr>
          <w:rFonts w:asciiTheme="minorHAnsi" w:eastAsia="Calibri" w:hAnsiTheme="minorHAnsi" w:cstheme="minorHAnsi"/>
          <w:lang w:val="en-GB"/>
        </w:rPr>
        <w:t>(</w:t>
      </w:r>
      <w:proofErr w:type="spellStart"/>
      <w:r w:rsidR="00851DAE">
        <w:rPr>
          <w:rFonts w:asciiTheme="minorHAnsi" w:eastAsia="Calibri" w:hAnsiTheme="minorHAnsi" w:cstheme="minorHAnsi"/>
          <w:lang w:val="en-GB"/>
        </w:rPr>
        <w:t>գնառաջարկը</w:t>
      </w:r>
      <w:proofErr w:type="spellEnd"/>
      <w:r w:rsidR="00851DAE">
        <w:rPr>
          <w:rFonts w:asciiTheme="minorHAnsi" w:eastAsia="Calibri" w:hAnsiTheme="minorHAnsi" w:cstheme="minorHAnsi"/>
          <w:lang w:val="en-GB"/>
        </w:rPr>
        <w:t xml:space="preserve"> </w:t>
      </w:r>
      <w:proofErr w:type="spellStart"/>
      <w:r w:rsidR="00851DAE">
        <w:rPr>
          <w:rFonts w:asciiTheme="minorHAnsi" w:eastAsia="Calibri" w:hAnsiTheme="minorHAnsi" w:cstheme="minorHAnsi"/>
          <w:lang w:val="en-GB"/>
        </w:rPr>
        <w:t>պետք</w:t>
      </w:r>
      <w:proofErr w:type="spellEnd"/>
      <w:r w:rsidR="00851DAE">
        <w:rPr>
          <w:rFonts w:asciiTheme="minorHAnsi" w:eastAsia="Calibri" w:hAnsiTheme="minorHAnsi" w:cstheme="minorHAnsi"/>
          <w:lang w:val="en-GB"/>
        </w:rPr>
        <w:t xml:space="preserve"> է </w:t>
      </w:r>
      <w:proofErr w:type="spellStart"/>
      <w:r w:rsidR="00851DAE">
        <w:rPr>
          <w:rFonts w:asciiTheme="minorHAnsi" w:eastAsia="Calibri" w:hAnsiTheme="minorHAnsi" w:cstheme="minorHAnsi"/>
          <w:lang w:val="en-GB"/>
        </w:rPr>
        <w:t>ներառի</w:t>
      </w:r>
      <w:proofErr w:type="spellEnd"/>
      <w:r w:rsidR="00851DAE">
        <w:rPr>
          <w:rFonts w:asciiTheme="minorHAnsi" w:eastAsia="Calibri" w:hAnsiTheme="minorHAnsi" w:cstheme="minorHAnsi"/>
          <w:lang w:val="en-GB"/>
        </w:rPr>
        <w:t xml:space="preserve"> </w:t>
      </w:r>
      <w:proofErr w:type="spellStart"/>
      <w:r w:rsidR="00851DAE">
        <w:rPr>
          <w:rFonts w:asciiTheme="minorHAnsi" w:eastAsia="Calibri" w:hAnsiTheme="minorHAnsi" w:cstheme="minorHAnsi"/>
          <w:lang w:val="en-GB"/>
        </w:rPr>
        <w:t>լոգիստիկայի</w:t>
      </w:r>
      <w:proofErr w:type="spellEnd"/>
      <w:r w:rsidR="00851DAE">
        <w:rPr>
          <w:rFonts w:asciiTheme="minorHAnsi" w:eastAsia="Calibri" w:hAnsiTheme="minorHAnsi" w:cstheme="minorHAnsi"/>
          <w:lang w:val="en-GB"/>
        </w:rPr>
        <w:t xml:space="preserve"> և </w:t>
      </w:r>
      <w:proofErr w:type="spellStart"/>
      <w:r w:rsidR="00851DAE">
        <w:rPr>
          <w:rFonts w:asciiTheme="minorHAnsi" w:eastAsia="Calibri" w:hAnsiTheme="minorHAnsi" w:cstheme="minorHAnsi"/>
          <w:lang w:val="en-GB"/>
        </w:rPr>
        <w:t>տեղադրման</w:t>
      </w:r>
      <w:proofErr w:type="spellEnd"/>
      <w:r w:rsidR="00851DAE">
        <w:rPr>
          <w:rFonts w:asciiTheme="minorHAnsi" w:eastAsia="Calibri" w:hAnsiTheme="minorHAnsi" w:cstheme="minorHAnsi"/>
          <w:lang w:val="en-GB"/>
        </w:rPr>
        <w:t xml:space="preserve"> </w:t>
      </w:r>
      <w:proofErr w:type="spellStart"/>
      <w:r w:rsidR="00851DAE">
        <w:rPr>
          <w:rFonts w:asciiTheme="minorHAnsi" w:eastAsia="Calibri" w:hAnsiTheme="minorHAnsi" w:cstheme="minorHAnsi"/>
          <w:lang w:val="en-GB"/>
        </w:rPr>
        <w:t>ծախսեր</w:t>
      </w:r>
      <w:proofErr w:type="spellEnd"/>
      <w:r w:rsidR="00851DAE">
        <w:rPr>
          <w:rFonts w:asciiTheme="minorHAnsi" w:eastAsia="Calibri" w:hAnsiTheme="minorHAnsi" w:cstheme="minorHAnsi"/>
          <w:lang w:val="en-US"/>
        </w:rPr>
        <w:t>)</w:t>
      </w:r>
      <w:r w:rsidR="00851DAE">
        <w:rPr>
          <w:rFonts w:asciiTheme="minorHAnsi" w:eastAsia="Calibri" w:hAnsiTheme="minorHAnsi" w:cstheme="minorHAnsi"/>
          <w:lang w:val="en-GB"/>
        </w:rPr>
        <w:t xml:space="preserve"> </w:t>
      </w:r>
    </w:p>
    <w:p w14:paraId="7F031810" w14:textId="5721A5E1" w:rsidR="002B2CC9" w:rsidRPr="00851DAE" w:rsidRDefault="002B2CC9" w:rsidP="006E2567">
      <w:pPr>
        <w:pStyle w:val="ListParagraph"/>
        <w:numPr>
          <w:ilvl w:val="0"/>
          <w:numId w:val="37"/>
        </w:numPr>
        <w:jc w:val="both"/>
        <w:rPr>
          <w:rFonts w:asciiTheme="minorHAnsi" w:hAnsiTheme="minorHAnsi" w:cstheme="minorHAnsi"/>
          <w:noProof/>
        </w:rPr>
      </w:pPr>
      <w:r w:rsidRPr="006E2567">
        <w:rPr>
          <w:rFonts w:asciiTheme="minorHAnsi" w:hAnsiTheme="minorHAnsi" w:cstheme="minorHAnsi"/>
          <w:noProof/>
        </w:rPr>
        <w:t xml:space="preserve">Աշխատակիցների </w:t>
      </w:r>
      <w:r w:rsidR="002D6A9B" w:rsidRPr="006E2567">
        <w:rPr>
          <w:rFonts w:asciiTheme="minorHAnsi" w:hAnsiTheme="minorHAnsi" w:cstheme="minorHAnsi"/>
          <w:noProof/>
        </w:rPr>
        <w:t>քանակի վերաբերյալ հիմնավորու</w:t>
      </w:r>
      <w:r w:rsidR="00EA54E2" w:rsidRPr="006E2567">
        <w:rPr>
          <w:rFonts w:asciiTheme="minorHAnsi" w:hAnsiTheme="minorHAnsi" w:cstheme="minorHAnsi"/>
          <w:noProof/>
        </w:rPr>
        <w:t>մ</w:t>
      </w:r>
      <w:r w:rsidR="002D6A9B" w:rsidRPr="006E2567">
        <w:rPr>
          <w:rFonts w:asciiTheme="minorHAnsi" w:hAnsiTheme="minorHAnsi" w:cstheme="minorHAnsi"/>
          <w:noProof/>
        </w:rPr>
        <w:t xml:space="preserve">ներ </w:t>
      </w:r>
      <w:r w:rsidR="0011711D" w:rsidRPr="00851DAE">
        <w:rPr>
          <w:rFonts w:asciiTheme="minorHAnsi" w:hAnsiTheme="minorHAnsi" w:cstheme="minorHAnsi"/>
          <w:noProof/>
        </w:rPr>
        <w:t>(</w:t>
      </w:r>
      <w:r w:rsidR="00851DAE" w:rsidRPr="00851DAE">
        <w:rPr>
          <w:rFonts w:asciiTheme="minorHAnsi" w:hAnsiTheme="minorHAnsi" w:cstheme="minorHAnsi"/>
          <w:noProof/>
        </w:rPr>
        <w:t>հարկային հայտարարագրեր, պայմանագրեր և այլն</w:t>
      </w:r>
      <w:r w:rsidR="0011711D" w:rsidRPr="00851DAE">
        <w:rPr>
          <w:rFonts w:asciiTheme="minorHAnsi" w:hAnsiTheme="minorHAnsi" w:cstheme="minorHAnsi"/>
          <w:noProof/>
        </w:rPr>
        <w:t>)</w:t>
      </w:r>
    </w:p>
    <w:p w14:paraId="5E5A0BDD" w14:textId="78A681AC" w:rsidR="008A08C7" w:rsidRPr="00851DAE" w:rsidRDefault="00B06710" w:rsidP="000B7942">
      <w:pPr>
        <w:pStyle w:val="ListParagraph"/>
        <w:numPr>
          <w:ilvl w:val="0"/>
          <w:numId w:val="37"/>
        </w:numPr>
        <w:jc w:val="both"/>
        <w:rPr>
          <w:rFonts w:asciiTheme="minorHAnsi" w:eastAsia="Calibri" w:hAnsiTheme="minorHAnsi" w:cstheme="minorHAnsi"/>
        </w:rPr>
      </w:pPr>
      <w:r w:rsidRPr="00851DAE">
        <w:rPr>
          <w:rFonts w:asciiTheme="minorHAnsi" w:hAnsiTheme="minorHAnsi" w:cstheme="minorHAnsi"/>
          <w:noProof/>
        </w:rPr>
        <w:t>Նախ</w:t>
      </w:r>
      <w:r w:rsidR="00051481" w:rsidRPr="00851DAE">
        <w:rPr>
          <w:rFonts w:asciiTheme="minorHAnsi" w:hAnsiTheme="minorHAnsi" w:cstheme="minorHAnsi"/>
          <w:noProof/>
        </w:rPr>
        <w:t>ո</w:t>
      </w:r>
      <w:r w:rsidRPr="00851DAE">
        <w:rPr>
          <w:rFonts w:asciiTheme="minorHAnsi" w:hAnsiTheme="minorHAnsi" w:cstheme="minorHAnsi"/>
          <w:noProof/>
        </w:rPr>
        <w:t xml:space="preserve">րդ տարվա ֆինանսական հաշվետվություններ </w:t>
      </w:r>
      <w:bookmarkEnd w:id="4"/>
    </w:p>
    <w:p w14:paraId="280B2447" w14:textId="77777777" w:rsidR="00AC1715" w:rsidRPr="006E2567" w:rsidRDefault="00AC1715" w:rsidP="006E2567">
      <w:pPr>
        <w:jc w:val="both"/>
        <w:rPr>
          <w:rFonts w:asciiTheme="minorHAnsi" w:eastAsia="Calibri" w:hAnsiTheme="minorHAnsi" w:cstheme="minorHAnsi"/>
          <w:lang w:val="en-GB"/>
        </w:rPr>
      </w:pPr>
    </w:p>
    <w:sectPr w:rsidR="00AC1715" w:rsidRPr="006E2567" w:rsidSect="006A55C6">
      <w:headerReference w:type="even" r:id="rId14"/>
      <w:headerReference w:type="default" r:id="rId15"/>
      <w:footerReference w:type="even" r:id="rId16"/>
      <w:footerReference w:type="default" r:id="rId17"/>
      <w:headerReference w:type="first" r:id="rId18"/>
      <w:footerReference w:type="first" r:id="rId19"/>
      <w:pgSz w:w="12240" w:h="15840"/>
      <w:pgMar w:top="1440" w:right="1080" w:bottom="1440" w:left="116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F2628" w14:textId="77777777" w:rsidR="00622BAC" w:rsidRPr="00E24128" w:rsidRDefault="00622BAC" w:rsidP="001374F0">
      <w:r w:rsidRPr="00E24128">
        <w:separator/>
      </w:r>
    </w:p>
  </w:endnote>
  <w:endnote w:type="continuationSeparator" w:id="0">
    <w:p w14:paraId="066A9016" w14:textId="77777777" w:rsidR="00622BAC" w:rsidRPr="00E24128" w:rsidRDefault="00622BAC" w:rsidP="001374F0">
      <w:r w:rsidRPr="00E241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F7EE" w14:textId="77777777" w:rsidR="0069317F" w:rsidRDefault="00693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903937"/>
      <w:docPartObj>
        <w:docPartGallery w:val="Page Numbers (Bottom of Page)"/>
        <w:docPartUnique/>
      </w:docPartObj>
    </w:sdtPr>
    <w:sdtContent>
      <w:p w14:paraId="09F7478E" w14:textId="039E3B8B" w:rsidR="005F5804" w:rsidRPr="00E24128" w:rsidRDefault="005F5804">
        <w:pPr>
          <w:pStyle w:val="Footer"/>
        </w:pPr>
        <w:r w:rsidRPr="00E24128">
          <w:fldChar w:fldCharType="begin"/>
        </w:r>
        <w:r w:rsidRPr="00E24128">
          <w:instrText xml:space="preserve"> PAGE   \* MERGEFORMAT </w:instrText>
        </w:r>
        <w:r w:rsidRPr="00E24128">
          <w:fldChar w:fldCharType="separate"/>
        </w:r>
        <w:r w:rsidRPr="00E24128">
          <w:t>2</w:t>
        </w:r>
        <w:r w:rsidRPr="00E24128">
          <w:fldChar w:fldCharType="end"/>
        </w:r>
      </w:p>
    </w:sdtContent>
  </w:sdt>
  <w:p w14:paraId="42EE031E" w14:textId="77777777" w:rsidR="005F5804" w:rsidRPr="00E24128" w:rsidRDefault="005F5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71ED" w14:textId="77777777" w:rsidR="0069317F" w:rsidRDefault="0069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8AACF" w14:textId="77777777" w:rsidR="00622BAC" w:rsidRPr="00E24128" w:rsidRDefault="00622BAC" w:rsidP="001374F0">
      <w:r w:rsidRPr="00E24128">
        <w:separator/>
      </w:r>
    </w:p>
  </w:footnote>
  <w:footnote w:type="continuationSeparator" w:id="0">
    <w:p w14:paraId="33D2E81D" w14:textId="77777777" w:rsidR="00622BAC" w:rsidRPr="00E24128" w:rsidRDefault="00622BAC" w:rsidP="001374F0">
      <w:r w:rsidRPr="00E24128">
        <w:continuationSeparator/>
      </w:r>
    </w:p>
  </w:footnote>
  <w:footnote w:id="1">
    <w:p w14:paraId="67756E2B" w14:textId="77777777" w:rsidR="00D504C0" w:rsidRPr="00E24128" w:rsidRDefault="00D504C0" w:rsidP="00D504C0">
      <w:pPr>
        <w:pStyle w:val="FootnoteText"/>
      </w:pPr>
      <w:r w:rsidRPr="00E24128">
        <w:rPr>
          <w:rStyle w:val="FootnoteReference"/>
        </w:rPr>
        <w:footnoteRef/>
      </w:r>
      <w:r w:rsidRPr="00E24128">
        <w:t xml:space="preserve"> </w:t>
      </w:r>
      <w:r w:rsidRPr="00E24128">
        <w:rPr>
          <w:rFonts w:asciiTheme="minorHAnsi" w:hAnsiTheme="minorHAnsi" w:cstheme="minorHAnsi"/>
          <w:sz w:val="18"/>
          <w:szCs w:val="18"/>
        </w:rPr>
        <w:t>Inclusive Market System Analysis of the Private Business Sector in Syunik, Armenia including Environmental, Gender, and Social Impact Assessment (EGSIA) and Capacity Development Needs Assessment”, 2024</w:t>
      </w:r>
    </w:p>
  </w:footnote>
  <w:footnote w:id="2">
    <w:p w14:paraId="7E0BD2D2" w14:textId="77777777" w:rsidR="005D6DF0" w:rsidRPr="00E24128" w:rsidRDefault="005D6DF0" w:rsidP="005D6DF0">
      <w:pPr>
        <w:pStyle w:val="FootnoteText"/>
        <w:rPr>
          <w:rFonts w:asciiTheme="minorHAnsi" w:hAnsiTheme="minorHAnsi" w:cstheme="minorHAnsi"/>
          <w:sz w:val="18"/>
          <w:szCs w:val="18"/>
        </w:rPr>
      </w:pPr>
      <w:r w:rsidRPr="00E24128">
        <w:rPr>
          <w:rStyle w:val="FootnoteReference"/>
          <w:rFonts w:asciiTheme="minorHAnsi" w:hAnsiTheme="minorHAnsi" w:cstheme="minorHAnsi"/>
          <w:sz w:val="16"/>
          <w:szCs w:val="16"/>
        </w:rPr>
        <w:footnoteRef/>
      </w:r>
      <w:r w:rsidRPr="00E24128">
        <w:rPr>
          <w:rFonts w:asciiTheme="minorHAnsi" w:hAnsiTheme="minorHAnsi" w:cstheme="minorHAnsi"/>
          <w:sz w:val="16"/>
          <w:szCs w:val="16"/>
        </w:rPr>
        <w:t xml:space="preserve"> Inclusive Market System Analysis of the Private Business Sector in Syunik, Armenia” , Business Support Center,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215D" w14:textId="77777777" w:rsidR="0069317F" w:rsidRDefault="00693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FE52" w14:textId="488D8ECF" w:rsidR="00420DEB" w:rsidRPr="00E24128" w:rsidRDefault="0069317F">
    <w:pPr>
      <w:pStyle w:val="Header"/>
      <w:rPr>
        <w:lang w:val="hy-AM"/>
      </w:rPr>
    </w:pPr>
    <w:r>
      <w:rPr>
        <w:noProof/>
        <w:lang w:val="hy-AM"/>
        <w14:ligatures w14:val="standardContextual"/>
      </w:rPr>
      <w:drawing>
        <wp:inline distT="0" distB="0" distL="0" distR="0" wp14:anchorId="79AC8837" wp14:editId="113CDE81">
          <wp:extent cx="6346190" cy="1298575"/>
          <wp:effectExtent l="0" t="0" r="0" b="0"/>
          <wp:docPr id="119806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62347" name="Picture 1198062347"/>
                  <pic:cNvPicPr/>
                </pic:nvPicPr>
                <pic:blipFill>
                  <a:blip r:embed="rId1">
                    <a:extLst>
                      <a:ext uri="{28A0092B-C50C-407E-A947-70E740481C1C}">
                        <a14:useLocalDpi xmlns:a14="http://schemas.microsoft.com/office/drawing/2010/main" val="0"/>
                      </a:ext>
                    </a:extLst>
                  </a:blip>
                  <a:stretch>
                    <a:fillRect/>
                  </a:stretch>
                </pic:blipFill>
                <pic:spPr>
                  <a:xfrm>
                    <a:off x="0" y="0"/>
                    <a:ext cx="6346190" cy="12985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1D7B" w14:textId="77777777" w:rsidR="0069317F" w:rsidRDefault="00693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E3D42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091AA19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DDE2974"/>
    <w:multiLevelType w:val="multilevel"/>
    <w:tmpl w:val="F9BA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74F40"/>
    <w:multiLevelType w:val="hybridMultilevel"/>
    <w:tmpl w:val="1E72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47356"/>
    <w:multiLevelType w:val="multilevel"/>
    <w:tmpl w:val="D0C0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A3BB0"/>
    <w:multiLevelType w:val="hybridMultilevel"/>
    <w:tmpl w:val="06ECF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7D2266"/>
    <w:multiLevelType w:val="multilevel"/>
    <w:tmpl w:val="C88C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45EC9"/>
    <w:multiLevelType w:val="multilevel"/>
    <w:tmpl w:val="0F466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174925"/>
    <w:multiLevelType w:val="hybridMultilevel"/>
    <w:tmpl w:val="AC8CFEFA"/>
    <w:lvl w:ilvl="0" w:tplc="FFFFFFFF">
      <w:start w:val="1"/>
      <w:numFmt w:val="bullet"/>
      <w:pStyle w:val="ListBullet"/>
      <w:lvlText w:val=""/>
      <w:lvlJc w:val="left"/>
      <w:pPr>
        <w:ind w:left="720" w:hanging="360"/>
      </w:pPr>
      <w:rPr>
        <w:rFonts w:ascii="Symbol" w:hAnsi="Symbol" w:hint="default"/>
        <w:sz w:val="22"/>
        <w:szCs w:val="22"/>
      </w:rPr>
    </w:lvl>
    <w:lvl w:ilvl="1" w:tplc="C7F0FB20">
      <w:start w:val="1"/>
      <w:numFmt w:val="bullet"/>
      <w:lvlText w:val="o"/>
      <w:lvlJc w:val="left"/>
      <w:pPr>
        <w:ind w:left="1440" w:hanging="360"/>
      </w:pPr>
      <w:rPr>
        <w:rFonts w:ascii="Courier New" w:hAnsi="Courier New" w:hint="default"/>
      </w:rPr>
    </w:lvl>
    <w:lvl w:ilvl="2" w:tplc="8C6CAF26">
      <w:start w:val="1"/>
      <w:numFmt w:val="bullet"/>
      <w:lvlText w:val=""/>
      <w:lvlJc w:val="left"/>
      <w:pPr>
        <w:ind w:left="2160" w:hanging="360"/>
      </w:pPr>
      <w:rPr>
        <w:rFonts w:ascii="Wingdings" w:hAnsi="Wingdings" w:hint="default"/>
      </w:rPr>
    </w:lvl>
    <w:lvl w:ilvl="3" w:tplc="E536E8AE">
      <w:start w:val="1"/>
      <w:numFmt w:val="bullet"/>
      <w:lvlText w:val=""/>
      <w:lvlJc w:val="left"/>
      <w:pPr>
        <w:ind w:left="2880" w:hanging="360"/>
      </w:pPr>
      <w:rPr>
        <w:rFonts w:ascii="Symbol" w:hAnsi="Symbol" w:hint="default"/>
      </w:rPr>
    </w:lvl>
    <w:lvl w:ilvl="4" w:tplc="DCF09E92">
      <w:start w:val="1"/>
      <w:numFmt w:val="bullet"/>
      <w:lvlText w:val="o"/>
      <w:lvlJc w:val="left"/>
      <w:pPr>
        <w:ind w:left="3600" w:hanging="360"/>
      </w:pPr>
      <w:rPr>
        <w:rFonts w:ascii="Courier New" w:hAnsi="Courier New" w:hint="default"/>
      </w:rPr>
    </w:lvl>
    <w:lvl w:ilvl="5" w:tplc="C8560992">
      <w:start w:val="1"/>
      <w:numFmt w:val="bullet"/>
      <w:lvlText w:val=""/>
      <w:lvlJc w:val="left"/>
      <w:pPr>
        <w:ind w:left="4320" w:hanging="360"/>
      </w:pPr>
      <w:rPr>
        <w:rFonts w:ascii="Wingdings" w:hAnsi="Wingdings" w:hint="default"/>
      </w:rPr>
    </w:lvl>
    <w:lvl w:ilvl="6" w:tplc="71DC81CA">
      <w:start w:val="1"/>
      <w:numFmt w:val="bullet"/>
      <w:lvlText w:val=""/>
      <w:lvlJc w:val="left"/>
      <w:pPr>
        <w:ind w:left="5040" w:hanging="360"/>
      </w:pPr>
      <w:rPr>
        <w:rFonts w:ascii="Symbol" w:hAnsi="Symbol" w:hint="default"/>
      </w:rPr>
    </w:lvl>
    <w:lvl w:ilvl="7" w:tplc="CBDA061A">
      <w:start w:val="1"/>
      <w:numFmt w:val="bullet"/>
      <w:lvlText w:val="o"/>
      <w:lvlJc w:val="left"/>
      <w:pPr>
        <w:ind w:left="5760" w:hanging="360"/>
      </w:pPr>
      <w:rPr>
        <w:rFonts w:ascii="Courier New" w:hAnsi="Courier New" w:hint="default"/>
      </w:rPr>
    </w:lvl>
    <w:lvl w:ilvl="8" w:tplc="4D5EA1D6">
      <w:start w:val="1"/>
      <w:numFmt w:val="bullet"/>
      <w:lvlText w:val=""/>
      <w:lvlJc w:val="left"/>
      <w:pPr>
        <w:ind w:left="6480" w:hanging="360"/>
      </w:pPr>
      <w:rPr>
        <w:rFonts w:ascii="Wingdings" w:hAnsi="Wingdings" w:hint="default"/>
      </w:rPr>
    </w:lvl>
  </w:abstractNum>
  <w:abstractNum w:abstractNumId="9" w15:restartNumberingAfterBreak="0">
    <w:nsid w:val="19D7074B"/>
    <w:multiLevelType w:val="hybridMultilevel"/>
    <w:tmpl w:val="DB18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80A0C"/>
    <w:multiLevelType w:val="hybridMultilevel"/>
    <w:tmpl w:val="3D426BFE"/>
    <w:lvl w:ilvl="0" w:tplc="697E967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9176AF"/>
    <w:multiLevelType w:val="hybridMultilevel"/>
    <w:tmpl w:val="D7C415E4"/>
    <w:lvl w:ilvl="0" w:tplc="3BC2F682">
      <w:start w:val="1"/>
      <w:numFmt w:val="decimal"/>
      <w:lvlText w:val="%1."/>
      <w:lvlJc w:val="left"/>
      <w:pPr>
        <w:ind w:left="810" w:hanging="360"/>
      </w:pPr>
      <w:rPr>
        <w:rFonts w:hint="default"/>
        <w:b/>
        <w:bCs/>
        <w:color w:val="1F4E79" w:themeColor="accent5" w:themeShade="8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A774E17"/>
    <w:multiLevelType w:val="multilevel"/>
    <w:tmpl w:val="18FE4D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2B5D1E"/>
    <w:multiLevelType w:val="multilevel"/>
    <w:tmpl w:val="4240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C14297"/>
    <w:multiLevelType w:val="multilevel"/>
    <w:tmpl w:val="56DA4F30"/>
    <w:lvl w:ilvl="0">
      <w:start w:val="1"/>
      <w:numFmt w:val="decimal"/>
      <w:lvlText w:val="%1."/>
      <w:lvlJc w:val="left"/>
      <w:pPr>
        <w:ind w:left="360" w:hanging="360"/>
      </w:pPr>
      <w:rPr>
        <w:rFonts w:asciiTheme="minorHAnsi" w:eastAsiaTheme="minorHAnsi" w:hAnsiTheme="minorHAnsi" w:cstheme="minorBidi"/>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11A6E31"/>
    <w:multiLevelType w:val="hybridMultilevel"/>
    <w:tmpl w:val="5D0A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0742A"/>
    <w:multiLevelType w:val="multilevel"/>
    <w:tmpl w:val="9266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234525"/>
    <w:multiLevelType w:val="hybridMultilevel"/>
    <w:tmpl w:val="E2E65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E62569"/>
    <w:multiLevelType w:val="hybridMultilevel"/>
    <w:tmpl w:val="C6309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3BE8F3"/>
    <w:multiLevelType w:val="multilevel"/>
    <w:tmpl w:val="0B74D8CA"/>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42AB5243"/>
    <w:multiLevelType w:val="hybridMultilevel"/>
    <w:tmpl w:val="0652EF4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83B667"/>
    <w:multiLevelType w:val="hybridMultilevel"/>
    <w:tmpl w:val="4F2238FA"/>
    <w:lvl w:ilvl="0" w:tplc="5AB40A7E">
      <w:start w:val="1"/>
      <w:numFmt w:val="decimal"/>
      <w:lvlText w:val="%1."/>
      <w:lvlJc w:val="left"/>
      <w:pPr>
        <w:ind w:left="720" w:hanging="360"/>
      </w:pPr>
    </w:lvl>
    <w:lvl w:ilvl="1" w:tplc="D78EF292">
      <w:start w:val="1"/>
      <w:numFmt w:val="decimal"/>
      <w:lvlText w:val="%2."/>
      <w:lvlJc w:val="left"/>
      <w:pPr>
        <w:ind w:left="1440" w:hanging="360"/>
      </w:pPr>
    </w:lvl>
    <w:lvl w:ilvl="2" w:tplc="6D48C79E">
      <w:start w:val="1"/>
      <w:numFmt w:val="lowerRoman"/>
      <w:lvlText w:val="%3."/>
      <w:lvlJc w:val="right"/>
      <w:pPr>
        <w:ind w:left="2160" w:hanging="180"/>
      </w:pPr>
    </w:lvl>
    <w:lvl w:ilvl="3" w:tplc="6F2C759C">
      <w:start w:val="1"/>
      <w:numFmt w:val="decimal"/>
      <w:lvlText w:val="%4."/>
      <w:lvlJc w:val="left"/>
      <w:pPr>
        <w:ind w:left="2880" w:hanging="360"/>
      </w:pPr>
    </w:lvl>
    <w:lvl w:ilvl="4" w:tplc="41C0DBFC">
      <w:start w:val="1"/>
      <w:numFmt w:val="lowerLetter"/>
      <w:lvlText w:val="%5."/>
      <w:lvlJc w:val="left"/>
      <w:pPr>
        <w:ind w:left="3600" w:hanging="360"/>
      </w:pPr>
    </w:lvl>
    <w:lvl w:ilvl="5" w:tplc="0B6EE63A">
      <w:start w:val="1"/>
      <w:numFmt w:val="lowerRoman"/>
      <w:lvlText w:val="%6."/>
      <w:lvlJc w:val="right"/>
      <w:pPr>
        <w:ind w:left="4320" w:hanging="180"/>
      </w:pPr>
    </w:lvl>
    <w:lvl w:ilvl="6" w:tplc="DF185E5A">
      <w:start w:val="1"/>
      <w:numFmt w:val="decimal"/>
      <w:lvlText w:val="%7."/>
      <w:lvlJc w:val="left"/>
      <w:pPr>
        <w:ind w:left="5040" w:hanging="360"/>
      </w:pPr>
    </w:lvl>
    <w:lvl w:ilvl="7" w:tplc="28026152">
      <w:start w:val="1"/>
      <w:numFmt w:val="lowerLetter"/>
      <w:lvlText w:val="%8."/>
      <w:lvlJc w:val="left"/>
      <w:pPr>
        <w:ind w:left="5760" w:hanging="360"/>
      </w:pPr>
    </w:lvl>
    <w:lvl w:ilvl="8" w:tplc="FA4E20EE">
      <w:start w:val="1"/>
      <w:numFmt w:val="lowerRoman"/>
      <w:lvlText w:val="%9."/>
      <w:lvlJc w:val="right"/>
      <w:pPr>
        <w:ind w:left="6480" w:hanging="180"/>
      </w:pPr>
    </w:lvl>
  </w:abstractNum>
  <w:abstractNum w:abstractNumId="22" w15:restartNumberingAfterBreak="0">
    <w:nsid w:val="4B844E4B"/>
    <w:multiLevelType w:val="hybridMultilevel"/>
    <w:tmpl w:val="3D181BBE"/>
    <w:lvl w:ilvl="0" w:tplc="856E7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61BBC"/>
    <w:multiLevelType w:val="hybridMultilevel"/>
    <w:tmpl w:val="7DB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575EF"/>
    <w:multiLevelType w:val="multilevel"/>
    <w:tmpl w:val="3232F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9C67A5"/>
    <w:multiLevelType w:val="multilevel"/>
    <w:tmpl w:val="6C00B6C6"/>
    <w:lvl w:ilvl="0">
      <w:start w:val="1"/>
      <w:numFmt w:val="decimal"/>
      <w:lvlText w:val="%1."/>
      <w:lvlJc w:val="left"/>
      <w:pPr>
        <w:tabs>
          <w:tab w:val="num" w:pos="720"/>
        </w:tabs>
        <w:ind w:left="720" w:hanging="360"/>
      </w:pPr>
      <w:rPr>
        <w:rFonts w:ascii="Calibri" w:eastAsia="Times New Roman" w:hAnsi="Calibri" w:cs="Calibri" w:hint="default"/>
        <w:b/>
        <w:bCs/>
        <w:color w:val="auto"/>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B61EC7"/>
    <w:multiLevelType w:val="hybridMultilevel"/>
    <w:tmpl w:val="5882D5B6"/>
    <w:lvl w:ilvl="0" w:tplc="939EA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C7869"/>
    <w:multiLevelType w:val="hybridMultilevel"/>
    <w:tmpl w:val="FFFFFFFF"/>
    <w:lvl w:ilvl="0" w:tplc="37C01918">
      <w:start w:val="1"/>
      <w:numFmt w:val="bullet"/>
      <w:lvlText w:val=""/>
      <w:lvlJc w:val="left"/>
      <w:pPr>
        <w:ind w:left="720" w:hanging="360"/>
      </w:pPr>
      <w:rPr>
        <w:rFonts w:ascii="Symbol" w:hAnsi="Symbol" w:hint="default"/>
      </w:rPr>
    </w:lvl>
    <w:lvl w:ilvl="1" w:tplc="F988863E">
      <w:start w:val="1"/>
      <w:numFmt w:val="bullet"/>
      <w:lvlText w:val="o"/>
      <w:lvlJc w:val="left"/>
      <w:pPr>
        <w:ind w:left="1440" w:hanging="360"/>
      </w:pPr>
      <w:rPr>
        <w:rFonts w:ascii="Courier New" w:hAnsi="Courier New" w:hint="default"/>
      </w:rPr>
    </w:lvl>
    <w:lvl w:ilvl="2" w:tplc="9E800EAE">
      <w:start w:val="1"/>
      <w:numFmt w:val="bullet"/>
      <w:lvlText w:val=""/>
      <w:lvlJc w:val="left"/>
      <w:pPr>
        <w:ind w:left="2160" w:hanging="360"/>
      </w:pPr>
      <w:rPr>
        <w:rFonts w:ascii="Wingdings" w:hAnsi="Wingdings" w:hint="default"/>
      </w:rPr>
    </w:lvl>
    <w:lvl w:ilvl="3" w:tplc="8BB0482A">
      <w:start w:val="1"/>
      <w:numFmt w:val="bullet"/>
      <w:lvlText w:val=""/>
      <w:lvlJc w:val="left"/>
      <w:pPr>
        <w:ind w:left="2880" w:hanging="360"/>
      </w:pPr>
      <w:rPr>
        <w:rFonts w:ascii="Symbol" w:hAnsi="Symbol" w:hint="default"/>
      </w:rPr>
    </w:lvl>
    <w:lvl w:ilvl="4" w:tplc="C116021C">
      <w:start w:val="1"/>
      <w:numFmt w:val="bullet"/>
      <w:lvlText w:val="o"/>
      <w:lvlJc w:val="left"/>
      <w:pPr>
        <w:ind w:left="3600" w:hanging="360"/>
      </w:pPr>
      <w:rPr>
        <w:rFonts w:ascii="Courier New" w:hAnsi="Courier New" w:hint="default"/>
      </w:rPr>
    </w:lvl>
    <w:lvl w:ilvl="5" w:tplc="5EB24B0A">
      <w:start w:val="1"/>
      <w:numFmt w:val="bullet"/>
      <w:lvlText w:val=""/>
      <w:lvlJc w:val="left"/>
      <w:pPr>
        <w:ind w:left="4320" w:hanging="360"/>
      </w:pPr>
      <w:rPr>
        <w:rFonts w:ascii="Wingdings" w:hAnsi="Wingdings" w:hint="default"/>
      </w:rPr>
    </w:lvl>
    <w:lvl w:ilvl="6" w:tplc="567C2CDE">
      <w:start w:val="1"/>
      <w:numFmt w:val="bullet"/>
      <w:lvlText w:val=""/>
      <w:lvlJc w:val="left"/>
      <w:pPr>
        <w:ind w:left="5040" w:hanging="360"/>
      </w:pPr>
      <w:rPr>
        <w:rFonts w:ascii="Symbol" w:hAnsi="Symbol" w:hint="default"/>
      </w:rPr>
    </w:lvl>
    <w:lvl w:ilvl="7" w:tplc="8780DCC2">
      <w:start w:val="1"/>
      <w:numFmt w:val="bullet"/>
      <w:lvlText w:val="o"/>
      <w:lvlJc w:val="left"/>
      <w:pPr>
        <w:ind w:left="5760" w:hanging="360"/>
      </w:pPr>
      <w:rPr>
        <w:rFonts w:ascii="Courier New" w:hAnsi="Courier New" w:hint="default"/>
      </w:rPr>
    </w:lvl>
    <w:lvl w:ilvl="8" w:tplc="7C5EAB00">
      <w:start w:val="1"/>
      <w:numFmt w:val="bullet"/>
      <w:lvlText w:val=""/>
      <w:lvlJc w:val="left"/>
      <w:pPr>
        <w:ind w:left="6480" w:hanging="360"/>
      </w:pPr>
      <w:rPr>
        <w:rFonts w:ascii="Wingdings" w:hAnsi="Wingdings" w:hint="default"/>
      </w:rPr>
    </w:lvl>
  </w:abstractNum>
  <w:abstractNum w:abstractNumId="28" w15:restartNumberingAfterBreak="0">
    <w:nsid w:val="5E7A478D"/>
    <w:multiLevelType w:val="multilevel"/>
    <w:tmpl w:val="3D76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297931"/>
    <w:multiLevelType w:val="hybridMultilevel"/>
    <w:tmpl w:val="B62E9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63050B"/>
    <w:multiLevelType w:val="hybridMultilevel"/>
    <w:tmpl w:val="44700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653118"/>
    <w:multiLevelType w:val="hybridMultilevel"/>
    <w:tmpl w:val="374E1D3C"/>
    <w:lvl w:ilvl="0" w:tplc="E9F2A97E">
      <w:start w:val="6"/>
      <w:numFmt w:val="bullet"/>
      <w:lvlText w:val="-"/>
      <w:lvlJc w:val="left"/>
      <w:pPr>
        <w:ind w:left="720" w:hanging="360"/>
      </w:pPr>
      <w:rPr>
        <w:rFonts w:ascii="Calibri" w:eastAsia="Arial"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68C47C53"/>
    <w:multiLevelType w:val="hybridMultilevel"/>
    <w:tmpl w:val="6E2A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72416"/>
    <w:multiLevelType w:val="hybridMultilevel"/>
    <w:tmpl w:val="85BAC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6B63D6"/>
    <w:multiLevelType w:val="multilevel"/>
    <w:tmpl w:val="58B6D9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4B4D98"/>
    <w:multiLevelType w:val="hybridMultilevel"/>
    <w:tmpl w:val="E5CAF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033B4"/>
    <w:multiLevelType w:val="hybridMultilevel"/>
    <w:tmpl w:val="91C84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5743015">
    <w:abstractNumId w:val="19"/>
  </w:num>
  <w:num w:numId="2" w16cid:durableId="1940065284">
    <w:abstractNumId w:val="8"/>
  </w:num>
  <w:num w:numId="3" w16cid:durableId="1678337697">
    <w:abstractNumId w:val="11"/>
  </w:num>
  <w:num w:numId="4" w16cid:durableId="940913738">
    <w:abstractNumId w:val="26"/>
  </w:num>
  <w:num w:numId="5" w16cid:durableId="730620353">
    <w:abstractNumId w:val="20"/>
  </w:num>
  <w:num w:numId="6" w16cid:durableId="679234975">
    <w:abstractNumId w:val="3"/>
  </w:num>
  <w:num w:numId="7" w16cid:durableId="273679271">
    <w:abstractNumId w:val="21"/>
  </w:num>
  <w:num w:numId="8" w16cid:durableId="1423183728">
    <w:abstractNumId w:val="25"/>
  </w:num>
  <w:num w:numId="9" w16cid:durableId="1870727002">
    <w:abstractNumId w:val="17"/>
  </w:num>
  <w:num w:numId="10" w16cid:durableId="1765765677">
    <w:abstractNumId w:val="27"/>
  </w:num>
  <w:num w:numId="11" w16cid:durableId="1394620487">
    <w:abstractNumId w:val="34"/>
  </w:num>
  <w:num w:numId="12" w16cid:durableId="888423398">
    <w:abstractNumId w:val="1"/>
  </w:num>
  <w:num w:numId="13" w16cid:durableId="1357997514">
    <w:abstractNumId w:val="31"/>
  </w:num>
  <w:num w:numId="14" w16cid:durableId="1756197552">
    <w:abstractNumId w:val="5"/>
  </w:num>
  <w:num w:numId="15" w16cid:durableId="365838776">
    <w:abstractNumId w:val="36"/>
  </w:num>
  <w:num w:numId="16" w16cid:durableId="1373194958">
    <w:abstractNumId w:val="35"/>
  </w:num>
  <w:num w:numId="17" w16cid:durableId="455023876">
    <w:abstractNumId w:val="33"/>
  </w:num>
  <w:num w:numId="18" w16cid:durableId="669065557">
    <w:abstractNumId w:val="32"/>
  </w:num>
  <w:num w:numId="19" w16cid:durableId="1310013691">
    <w:abstractNumId w:val="18"/>
  </w:num>
  <w:num w:numId="20" w16cid:durableId="602810290">
    <w:abstractNumId w:val="2"/>
  </w:num>
  <w:num w:numId="21" w16cid:durableId="1989899468">
    <w:abstractNumId w:val="12"/>
  </w:num>
  <w:num w:numId="22" w16cid:durableId="247273779">
    <w:abstractNumId w:val="14"/>
  </w:num>
  <w:num w:numId="23" w16cid:durableId="1605335978">
    <w:abstractNumId w:val="13"/>
  </w:num>
  <w:num w:numId="24" w16cid:durableId="2112973439">
    <w:abstractNumId w:val="16"/>
  </w:num>
  <w:num w:numId="25" w16cid:durableId="1693412996">
    <w:abstractNumId w:val="9"/>
  </w:num>
  <w:num w:numId="26" w16cid:durableId="237181285">
    <w:abstractNumId w:val="0"/>
  </w:num>
  <w:num w:numId="27" w16cid:durableId="1838377745">
    <w:abstractNumId w:val="6"/>
  </w:num>
  <w:num w:numId="28" w16cid:durableId="1360593381">
    <w:abstractNumId w:val="7"/>
  </w:num>
  <w:num w:numId="29" w16cid:durableId="486362084">
    <w:abstractNumId w:val="10"/>
  </w:num>
  <w:num w:numId="30" w16cid:durableId="1349526288">
    <w:abstractNumId w:val="30"/>
  </w:num>
  <w:num w:numId="31" w16cid:durableId="609822994">
    <w:abstractNumId w:val="29"/>
  </w:num>
  <w:num w:numId="32" w16cid:durableId="1430588107">
    <w:abstractNumId w:val="23"/>
  </w:num>
  <w:num w:numId="33" w16cid:durableId="1556744674">
    <w:abstractNumId w:val="4"/>
  </w:num>
  <w:num w:numId="34" w16cid:durableId="849182069">
    <w:abstractNumId w:val="28"/>
  </w:num>
  <w:num w:numId="35" w16cid:durableId="1063213420">
    <w:abstractNumId w:val="24"/>
  </w:num>
  <w:num w:numId="36" w16cid:durableId="1706517795">
    <w:abstractNumId w:val="22"/>
  </w:num>
  <w:num w:numId="37" w16cid:durableId="202632584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BF"/>
    <w:rsid w:val="000004A1"/>
    <w:rsid w:val="00001DFF"/>
    <w:rsid w:val="00001F10"/>
    <w:rsid w:val="000024B9"/>
    <w:rsid w:val="00003551"/>
    <w:rsid w:val="00003A19"/>
    <w:rsid w:val="0000418D"/>
    <w:rsid w:val="00005B0E"/>
    <w:rsid w:val="00006062"/>
    <w:rsid w:val="000062E3"/>
    <w:rsid w:val="000075D2"/>
    <w:rsid w:val="0001154B"/>
    <w:rsid w:val="00013225"/>
    <w:rsid w:val="000137C2"/>
    <w:rsid w:val="0001480B"/>
    <w:rsid w:val="00014B09"/>
    <w:rsid w:val="00014E8C"/>
    <w:rsid w:val="000167A9"/>
    <w:rsid w:val="00016E2C"/>
    <w:rsid w:val="000170E7"/>
    <w:rsid w:val="00022615"/>
    <w:rsid w:val="00022CE4"/>
    <w:rsid w:val="00023EAC"/>
    <w:rsid w:val="0002516C"/>
    <w:rsid w:val="000254A6"/>
    <w:rsid w:val="000258F1"/>
    <w:rsid w:val="00034408"/>
    <w:rsid w:val="0003501F"/>
    <w:rsid w:val="00043587"/>
    <w:rsid w:val="000442AD"/>
    <w:rsid w:val="000452C2"/>
    <w:rsid w:val="000506F2"/>
    <w:rsid w:val="00051481"/>
    <w:rsid w:val="00054926"/>
    <w:rsid w:val="00054DB8"/>
    <w:rsid w:val="000579AF"/>
    <w:rsid w:val="00063491"/>
    <w:rsid w:val="00064097"/>
    <w:rsid w:val="00065337"/>
    <w:rsid w:val="0006746B"/>
    <w:rsid w:val="0007165E"/>
    <w:rsid w:val="000729F1"/>
    <w:rsid w:val="00073190"/>
    <w:rsid w:val="00076FFF"/>
    <w:rsid w:val="00080769"/>
    <w:rsid w:val="00080793"/>
    <w:rsid w:val="00083403"/>
    <w:rsid w:val="00084783"/>
    <w:rsid w:val="00084AF5"/>
    <w:rsid w:val="000902A6"/>
    <w:rsid w:val="00092628"/>
    <w:rsid w:val="00092F33"/>
    <w:rsid w:val="00094F66"/>
    <w:rsid w:val="00096467"/>
    <w:rsid w:val="000A1DC5"/>
    <w:rsid w:val="000A35E2"/>
    <w:rsid w:val="000B1204"/>
    <w:rsid w:val="000B2549"/>
    <w:rsid w:val="000B2F89"/>
    <w:rsid w:val="000B69B1"/>
    <w:rsid w:val="000B6FE3"/>
    <w:rsid w:val="000C03E7"/>
    <w:rsid w:val="000C0A61"/>
    <w:rsid w:val="000C6AD5"/>
    <w:rsid w:val="000D1B78"/>
    <w:rsid w:val="000D597E"/>
    <w:rsid w:val="000E08F0"/>
    <w:rsid w:val="000E1BE7"/>
    <w:rsid w:val="000E1F3C"/>
    <w:rsid w:val="000E2C21"/>
    <w:rsid w:val="000E33D9"/>
    <w:rsid w:val="000E39F4"/>
    <w:rsid w:val="000E4452"/>
    <w:rsid w:val="000E4F5E"/>
    <w:rsid w:val="000E7958"/>
    <w:rsid w:val="000F1263"/>
    <w:rsid w:val="000F198F"/>
    <w:rsid w:val="000F3A7F"/>
    <w:rsid w:val="000F3C03"/>
    <w:rsid w:val="000F4B9C"/>
    <w:rsid w:val="000F608C"/>
    <w:rsid w:val="000F6795"/>
    <w:rsid w:val="000F67FC"/>
    <w:rsid w:val="000F6C6C"/>
    <w:rsid w:val="000F6CA4"/>
    <w:rsid w:val="001019A6"/>
    <w:rsid w:val="00101E27"/>
    <w:rsid w:val="00101F59"/>
    <w:rsid w:val="00102543"/>
    <w:rsid w:val="00102707"/>
    <w:rsid w:val="00102EA7"/>
    <w:rsid w:val="0010630B"/>
    <w:rsid w:val="001076A7"/>
    <w:rsid w:val="00107F63"/>
    <w:rsid w:val="001116D9"/>
    <w:rsid w:val="00112CCC"/>
    <w:rsid w:val="0011519C"/>
    <w:rsid w:val="00116703"/>
    <w:rsid w:val="0011711D"/>
    <w:rsid w:val="0012083D"/>
    <w:rsid w:val="00121950"/>
    <w:rsid w:val="00121A9B"/>
    <w:rsid w:val="00121E65"/>
    <w:rsid w:val="00122A89"/>
    <w:rsid w:val="00122BE9"/>
    <w:rsid w:val="00122FE4"/>
    <w:rsid w:val="0012585A"/>
    <w:rsid w:val="00125F77"/>
    <w:rsid w:val="00132E6B"/>
    <w:rsid w:val="001332B0"/>
    <w:rsid w:val="001374F0"/>
    <w:rsid w:val="001415A1"/>
    <w:rsid w:val="00141EE0"/>
    <w:rsid w:val="00142D11"/>
    <w:rsid w:val="00143596"/>
    <w:rsid w:val="0014408D"/>
    <w:rsid w:val="00147374"/>
    <w:rsid w:val="0014739F"/>
    <w:rsid w:val="00150EB5"/>
    <w:rsid w:val="0015165C"/>
    <w:rsid w:val="001523B8"/>
    <w:rsid w:val="0015393C"/>
    <w:rsid w:val="00153B76"/>
    <w:rsid w:val="00154C5A"/>
    <w:rsid w:val="0015588F"/>
    <w:rsid w:val="00156C59"/>
    <w:rsid w:val="00160F6E"/>
    <w:rsid w:val="00161235"/>
    <w:rsid w:val="00162A23"/>
    <w:rsid w:val="00163297"/>
    <w:rsid w:val="00165A77"/>
    <w:rsid w:val="0016668E"/>
    <w:rsid w:val="0016742B"/>
    <w:rsid w:val="00170DE7"/>
    <w:rsid w:val="001726C8"/>
    <w:rsid w:val="001743C0"/>
    <w:rsid w:val="00176677"/>
    <w:rsid w:val="00177BED"/>
    <w:rsid w:val="0018149D"/>
    <w:rsid w:val="00182354"/>
    <w:rsid w:val="00186A6D"/>
    <w:rsid w:val="00187519"/>
    <w:rsid w:val="00192BDB"/>
    <w:rsid w:val="001932D6"/>
    <w:rsid w:val="00193352"/>
    <w:rsid w:val="00195170"/>
    <w:rsid w:val="001963F0"/>
    <w:rsid w:val="00196787"/>
    <w:rsid w:val="001A1F44"/>
    <w:rsid w:val="001A22E0"/>
    <w:rsid w:val="001A2656"/>
    <w:rsid w:val="001A5F9D"/>
    <w:rsid w:val="001B4049"/>
    <w:rsid w:val="001B4B2F"/>
    <w:rsid w:val="001B5E69"/>
    <w:rsid w:val="001B7412"/>
    <w:rsid w:val="001B751D"/>
    <w:rsid w:val="001B7849"/>
    <w:rsid w:val="001C003B"/>
    <w:rsid w:val="001C22EA"/>
    <w:rsid w:val="001C2DA7"/>
    <w:rsid w:val="001C62BB"/>
    <w:rsid w:val="001D010C"/>
    <w:rsid w:val="001D1EB4"/>
    <w:rsid w:val="001D24E2"/>
    <w:rsid w:val="001D3178"/>
    <w:rsid w:val="001D5642"/>
    <w:rsid w:val="001D56B4"/>
    <w:rsid w:val="001D6FA9"/>
    <w:rsid w:val="001E2503"/>
    <w:rsid w:val="001E4447"/>
    <w:rsid w:val="001E4549"/>
    <w:rsid w:val="001E5433"/>
    <w:rsid w:val="001E5C29"/>
    <w:rsid w:val="001E6C3D"/>
    <w:rsid w:val="001F11D6"/>
    <w:rsid w:val="001F3589"/>
    <w:rsid w:val="001F3FC0"/>
    <w:rsid w:val="001F5466"/>
    <w:rsid w:val="00203455"/>
    <w:rsid w:val="00205485"/>
    <w:rsid w:val="00210F37"/>
    <w:rsid w:val="002115DA"/>
    <w:rsid w:val="00212268"/>
    <w:rsid w:val="00212312"/>
    <w:rsid w:val="002133D6"/>
    <w:rsid w:val="00220B84"/>
    <w:rsid w:val="002218BC"/>
    <w:rsid w:val="00221FCD"/>
    <w:rsid w:val="00222776"/>
    <w:rsid w:val="002229EA"/>
    <w:rsid w:val="002236AD"/>
    <w:rsid w:val="00223B65"/>
    <w:rsid w:val="0022429F"/>
    <w:rsid w:val="00225DD5"/>
    <w:rsid w:val="00226642"/>
    <w:rsid w:val="002271F1"/>
    <w:rsid w:val="00230014"/>
    <w:rsid w:val="00231F97"/>
    <w:rsid w:val="00244CF9"/>
    <w:rsid w:val="00245312"/>
    <w:rsid w:val="002470C4"/>
    <w:rsid w:val="00247466"/>
    <w:rsid w:val="00253536"/>
    <w:rsid w:val="00254671"/>
    <w:rsid w:val="00257292"/>
    <w:rsid w:val="00257A40"/>
    <w:rsid w:val="00257AF7"/>
    <w:rsid w:val="00257E4D"/>
    <w:rsid w:val="00260421"/>
    <w:rsid w:val="00260EE1"/>
    <w:rsid w:val="0026175D"/>
    <w:rsid w:val="002723D4"/>
    <w:rsid w:val="00272874"/>
    <w:rsid w:val="00275E38"/>
    <w:rsid w:val="00276EAE"/>
    <w:rsid w:val="002813A0"/>
    <w:rsid w:val="00282D98"/>
    <w:rsid w:val="0028319A"/>
    <w:rsid w:val="00286647"/>
    <w:rsid w:val="0029090C"/>
    <w:rsid w:val="00292761"/>
    <w:rsid w:val="002941AE"/>
    <w:rsid w:val="002978B1"/>
    <w:rsid w:val="002A014A"/>
    <w:rsid w:val="002A2A33"/>
    <w:rsid w:val="002A5528"/>
    <w:rsid w:val="002B01E7"/>
    <w:rsid w:val="002B0ED3"/>
    <w:rsid w:val="002B129F"/>
    <w:rsid w:val="002B2554"/>
    <w:rsid w:val="002B2CC9"/>
    <w:rsid w:val="002B42BA"/>
    <w:rsid w:val="002B5228"/>
    <w:rsid w:val="002B545D"/>
    <w:rsid w:val="002B6317"/>
    <w:rsid w:val="002C02B9"/>
    <w:rsid w:val="002C0D89"/>
    <w:rsid w:val="002C1805"/>
    <w:rsid w:val="002C1E9E"/>
    <w:rsid w:val="002C6E7C"/>
    <w:rsid w:val="002D0128"/>
    <w:rsid w:val="002D0BA8"/>
    <w:rsid w:val="002D0D6B"/>
    <w:rsid w:val="002D15D2"/>
    <w:rsid w:val="002D29D5"/>
    <w:rsid w:val="002D34C0"/>
    <w:rsid w:val="002D36A1"/>
    <w:rsid w:val="002D483E"/>
    <w:rsid w:val="002D4FD7"/>
    <w:rsid w:val="002D6A9B"/>
    <w:rsid w:val="002D73B7"/>
    <w:rsid w:val="002D766C"/>
    <w:rsid w:val="002D7918"/>
    <w:rsid w:val="002E4784"/>
    <w:rsid w:val="002E4C9A"/>
    <w:rsid w:val="002E6410"/>
    <w:rsid w:val="002E7F55"/>
    <w:rsid w:val="002F16AA"/>
    <w:rsid w:val="002F1BBA"/>
    <w:rsid w:val="002F1DA1"/>
    <w:rsid w:val="002F25BE"/>
    <w:rsid w:val="002F51D6"/>
    <w:rsid w:val="002F56C8"/>
    <w:rsid w:val="002F5A70"/>
    <w:rsid w:val="00302D48"/>
    <w:rsid w:val="003032BC"/>
    <w:rsid w:val="00305694"/>
    <w:rsid w:val="003107D4"/>
    <w:rsid w:val="00311AB8"/>
    <w:rsid w:val="00312D3C"/>
    <w:rsid w:val="0031390B"/>
    <w:rsid w:val="003146AE"/>
    <w:rsid w:val="00315662"/>
    <w:rsid w:val="0031663D"/>
    <w:rsid w:val="00316A8F"/>
    <w:rsid w:val="00316B87"/>
    <w:rsid w:val="0031750E"/>
    <w:rsid w:val="0032022A"/>
    <w:rsid w:val="003212EF"/>
    <w:rsid w:val="003230E1"/>
    <w:rsid w:val="0032641F"/>
    <w:rsid w:val="00326A9A"/>
    <w:rsid w:val="00326F9C"/>
    <w:rsid w:val="003305ED"/>
    <w:rsid w:val="0033370E"/>
    <w:rsid w:val="00333C99"/>
    <w:rsid w:val="003341F2"/>
    <w:rsid w:val="0033502A"/>
    <w:rsid w:val="00335054"/>
    <w:rsid w:val="00335AF4"/>
    <w:rsid w:val="00336995"/>
    <w:rsid w:val="0033779C"/>
    <w:rsid w:val="003415B4"/>
    <w:rsid w:val="00341A2E"/>
    <w:rsid w:val="00343F67"/>
    <w:rsid w:val="00345626"/>
    <w:rsid w:val="003461FA"/>
    <w:rsid w:val="003468CB"/>
    <w:rsid w:val="00347AA4"/>
    <w:rsid w:val="003518B2"/>
    <w:rsid w:val="00353142"/>
    <w:rsid w:val="00354C31"/>
    <w:rsid w:val="0035794E"/>
    <w:rsid w:val="00357DE5"/>
    <w:rsid w:val="00360D47"/>
    <w:rsid w:val="003617C2"/>
    <w:rsid w:val="00362037"/>
    <w:rsid w:val="00365632"/>
    <w:rsid w:val="003663EF"/>
    <w:rsid w:val="00370A0F"/>
    <w:rsid w:val="00371A42"/>
    <w:rsid w:val="00371B0D"/>
    <w:rsid w:val="00374352"/>
    <w:rsid w:val="0037476F"/>
    <w:rsid w:val="00374A37"/>
    <w:rsid w:val="00375C10"/>
    <w:rsid w:val="00376836"/>
    <w:rsid w:val="003769B6"/>
    <w:rsid w:val="003807E2"/>
    <w:rsid w:val="00380B3A"/>
    <w:rsid w:val="00381EB7"/>
    <w:rsid w:val="00382201"/>
    <w:rsid w:val="00382204"/>
    <w:rsid w:val="00382DE2"/>
    <w:rsid w:val="003838BF"/>
    <w:rsid w:val="003838DD"/>
    <w:rsid w:val="00385E43"/>
    <w:rsid w:val="00390556"/>
    <w:rsid w:val="003934C9"/>
    <w:rsid w:val="003938F1"/>
    <w:rsid w:val="00394645"/>
    <w:rsid w:val="00394752"/>
    <w:rsid w:val="003A0105"/>
    <w:rsid w:val="003A1162"/>
    <w:rsid w:val="003A118A"/>
    <w:rsid w:val="003A4CCF"/>
    <w:rsid w:val="003A6065"/>
    <w:rsid w:val="003A71CD"/>
    <w:rsid w:val="003A7333"/>
    <w:rsid w:val="003B0AEA"/>
    <w:rsid w:val="003B2C9B"/>
    <w:rsid w:val="003B2FD6"/>
    <w:rsid w:val="003B4C4A"/>
    <w:rsid w:val="003B63A8"/>
    <w:rsid w:val="003B75AE"/>
    <w:rsid w:val="003B76EF"/>
    <w:rsid w:val="003B76F1"/>
    <w:rsid w:val="003B773A"/>
    <w:rsid w:val="003B7FB4"/>
    <w:rsid w:val="003C1F93"/>
    <w:rsid w:val="003C3838"/>
    <w:rsid w:val="003C4C89"/>
    <w:rsid w:val="003C65BF"/>
    <w:rsid w:val="003C6929"/>
    <w:rsid w:val="003C729A"/>
    <w:rsid w:val="003D0D22"/>
    <w:rsid w:val="003D1822"/>
    <w:rsid w:val="003D4767"/>
    <w:rsid w:val="003D56AD"/>
    <w:rsid w:val="003D5E76"/>
    <w:rsid w:val="003D6DD5"/>
    <w:rsid w:val="003D6EF5"/>
    <w:rsid w:val="003E6BBF"/>
    <w:rsid w:val="003E78B6"/>
    <w:rsid w:val="003F5C48"/>
    <w:rsid w:val="00401977"/>
    <w:rsid w:val="00401A08"/>
    <w:rsid w:val="00401BB5"/>
    <w:rsid w:val="00402785"/>
    <w:rsid w:val="0040510B"/>
    <w:rsid w:val="00410F02"/>
    <w:rsid w:val="00411A23"/>
    <w:rsid w:val="00412CF5"/>
    <w:rsid w:val="00413382"/>
    <w:rsid w:val="00416259"/>
    <w:rsid w:val="00420DEB"/>
    <w:rsid w:val="00421D41"/>
    <w:rsid w:val="004221A8"/>
    <w:rsid w:val="00423503"/>
    <w:rsid w:val="00424843"/>
    <w:rsid w:val="0042690D"/>
    <w:rsid w:val="004277C8"/>
    <w:rsid w:val="00430C5A"/>
    <w:rsid w:val="00435DDB"/>
    <w:rsid w:val="00437997"/>
    <w:rsid w:val="00440F6C"/>
    <w:rsid w:val="00441594"/>
    <w:rsid w:val="00442935"/>
    <w:rsid w:val="00450E5F"/>
    <w:rsid w:val="00454707"/>
    <w:rsid w:val="00454D8C"/>
    <w:rsid w:val="00455035"/>
    <w:rsid w:val="00456013"/>
    <w:rsid w:val="0045625C"/>
    <w:rsid w:val="00456A39"/>
    <w:rsid w:val="00456CFC"/>
    <w:rsid w:val="00456F00"/>
    <w:rsid w:val="00457707"/>
    <w:rsid w:val="00457B78"/>
    <w:rsid w:val="00461096"/>
    <w:rsid w:val="0046439A"/>
    <w:rsid w:val="00471B1B"/>
    <w:rsid w:val="00472735"/>
    <w:rsid w:val="00473B96"/>
    <w:rsid w:val="004740A6"/>
    <w:rsid w:val="00474E52"/>
    <w:rsid w:val="00476982"/>
    <w:rsid w:val="00476C1B"/>
    <w:rsid w:val="0048125D"/>
    <w:rsid w:val="00482D89"/>
    <w:rsid w:val="0048410B"/>
    <w:rsid w:val="00486199"/>
    <w:rsid w:val="004867E7"/>
    <w:rsid w:val="00490824"/>
    <w:rsid w:val="00495E5A"/>
    <w:rsid w:val="00497ADC"/>
    <w:rsid w:val="004A024D"/>
    <w:rsid w:val="004A038A"/>
    <w:rsid w:val="004A4061"/>
    <w:rsid w:val="004A4B01"/>
    <w:rsid w:val="004A56E6"/>
    <w:rsid w:val="004A5815"/>
    <w:rsid w:val="004A629D"/>
    <w:rsid w:val="004A7841"/>
    <w:rsid w:val="004B0D69"/>
    <w:rsid w:val="004B1F5F"/>
    <w:rsid w:val="004B4706"/>
    <w:rsid w:val="004B4FBC"/>
    <w:rsid w:val="004C1FE3"/>
    <w:rsid w:val="004C3537"/>
    <w:rsid w:val="004C5481"/>
    <w:rsid w:val="004C6246"/>
    <w:rsid w:val="004D12E3"/>
    <w:rsid w:val="004D15F2"/>
    <w:rsid w:val="004D1728"/>
    <w:rsid w:val="004D1C94"/>
    <w:rsid w:val="004D30B8"/>
    <w:rsid w:val="004D41D7"/>
    <w:rsid w:val="004D426D"/>
    <w:rsid w:val="004D4835"/>
    <w:rsid w:val="004D5204"/>
    <w:rsid w:val="004D69A2"/>
    <w:rsid w:val="004D6E1E"/>
    <w:rsid w:val="004D7153"/>
    <w:rsid w:val="004E21EB"/>
    <w:rsid w:val="004E38C1"/>
    <w:rsid w:val="004E3F6D"/>
    <w:rsid w:val="004E5D66"/>
    <w:rsid w:val="004E6210"/>
    <w:rsid w:val="004E6271"/>
    <w:rsid w:val="004F10D1"/>
    <w:rsid w:val="004F25B5"/>
    <w:rsid w:val="004F2D74"/>
    <w:rsid w:val="004F5F79"/>
    <w:rsid w:val="0050006C"/>
    <w:rsid w:val="00500467"/>
    <w:rsid w:val="00502709"/>
    <w:rsid w:val="005072CC"/>
    <w:rsid w:val="00507FAB"/>
    <w:rsid w:val="0051274F"/>
    <w:rsid w:val="005127C0"/>
    <w:rsid w:val="00512CEA"/>
    <w:rsid w:val="00512F35"/>
    <w:rsid w:val="0051496E"/>
    <w:rsid w:val="005158A2"/>
    <w:rsid w:val="005174D1"/>
    <w:rsid w:val="00520D6D"/>
    <w:rsid w:val="00521859"/>
    <w:rsid w:val="00522F04"/>
    <w:rsid w:val="00523D03"/>
    <w:rsid w:val="00524F6C"/>
    <w:rsid w:val="00525F06"/>
    <w:rsid w:val="00526C05"/>
    <w:rsid w:val="00531AF3"/>
    <w:rsid w:val="0053269A"/>
    <w:rsid w:val="00532969"/>
    <w:rsid w:val="0053356B"/>
    <w:rsid w:val="00534C0C"/>
    <w:rsid w:val="005350FA"/>
    <w:rsid w:val="00536541"/>
    <w:rsid w:val="00536FBC"/>
    <w:rsid w:val="00537661"/>
    <w:rsid w:val="00537E6B"/>
    <w:rsid w:val="00550BD3"/>
    <w:rsid w:val="005516CC"/>
    <w:rsid w:val="00552653"/>
    <w:rsid w:val="0055295B"/>
    <w:rsid w:val="005530E1"/>
    <w:rsid w:val="00554E36"/>
    <w:rsid w:val="005564DB"/>
    <w:rsid w:val="005579CF"/>
    <w:rsid w:val="00557C08"/>
    <w:rsid w:val="0056431D"/>
    <w:rsid w:val="005648C2"/>
    <w:rsid w:val="005662CA"/>
    <w:rsid w:val="005748A5"/>
    <w:rsid w:val="00574B4A"/>
    <w:rsid w:val="00575063"/>
    <w:rsid w:val="00575195"/>
    <w:rsid w:val="0057635C"/>
    <w:rsid w:val="00576892"/>
    <w:rsid w:val="00576B81"/>
    <w:rsid w:val="00576E73"/>
    <w:rsid w:val="00580663"/>
    <w:rsid w:val="00581E17"/>
    <w:rsid w:val="00584C5F"/>
    <w:rsid w:val="00585B83"/>
    <w:rsid w:val="00586103"/>
    <w:rsid w:val="00587971"/>
    <w:rsid w:val="00590808"/>
    <w:rsid w:val="0059443E"/>
    <w:rsid w:val="0059761F"/>
    <w:rsid w:val="005A1159"/>
    <w:rsid w:val="005A2338"/>
    <w:rsid w:val="005A3394"/>
    <w:rsid w:val="005A394C"/>
    <w:rsid w:val="005A527C"/>
    <w:rsid w:val="005A696B"/>
    <w:rsid w:val="005B01E6"/>
    <w:rsid w:val="005B0C32"/>
    <w:rsid w:val="005B0D0B"/>
    <w:rsid w:val="005B1586"/>
    <w:rsid w:val="005B2F3C"/>
    <w:rsid w:val="005B4286"/>
    <w:rsid w:val="005B50B9"/>
    <w:rsid w:val="005C00DA"/>
    <w:rsid w:val="005C271C"/>
    <w:rsid w:val="005C4DEA"/>
    <w:rsid w:val="005C4E0E"/>
    <w:rsid w:val="005C5845"/>
    <w:rsid w:val="005C631D"/>
    <w:rsid w:val="005C6BF5"/>
    <w:rsid w:val="005C73FB"/>
    <w:rsid w:val="005C7D22"/>
    <w:rsid w:val="005D0BB1"/>
    <w:rsid w:val="005D1020"/>
    <w:rsid w:val="005D23DF"/>
    <w:rsid w:val="005D2D33"/>
    <w:rsid w:val="005D3892"/>
    <w:rsid w:val="005D3AEF"/>
    <w:rsid w:val="005D4735"/>
    <w:rsid w:val="005D5360"/>
    <w:rsid w:val="005D5A1F"/>
    <w:rsid w:val="005D6DF0"/>
    <w:rsid w:val="005D740E"/>
    <w:rsid w:val="005E130B"/>
    <w:rsid w:val="005E1412"/>
    <w:rsid w:val="005E2056"/>
    <w:rsid w:val="005E310F"/>
    <w:rsid w:val="005E331F"/>
    <w:rsid w:val="005E4FC3"/>
    <w:rsid w:val="005E6A36"/>
    <w:rsid w:val="005E6C8B"/>
    <w:rsid w:val="005E758D"/>
    <w:rsid w:val="005F2BD6"/>
    <w:rsid w:val="005F3A5A"/>
    <w:rsid w:val="005F5804"/>
    <w:rsid w:val="005F5DEA"/>
    <w:rsid w:val="005F6441"/>
    <w:rsid w:val="0060278A"/>
    <w:rsid w:val="00603CB3"/>
    <w:rsid w:val="00603CDC"/>
    <w:rsid w:val="006050B0"/>
    <w:rsid w:val="00605205"/>
    <w:rsid w:val="006052DA"/>
    <w:rsid w:val="006055E1"/>
    <w:rsid w:val="0060580C"/>
    <w:rsid w:val="006069EC"/>
    <w:rsid w:val="00606C31"/>
    <w:rsid w:val="00607D0A"/>
    <w:rsid w:val="006116AB"/>
    <w:rsid w:val="006142E1"/>
    <w:rsid w:val="006159A5"/>
    <w:rsid w:val="00616064"/>
    <w:rsid w:val="006160EE"/>
    <w:rsid w:val="006209BE"/>
    <w:rsid w:val="00621633"/>
    <w:rsid w:val="00621C26"/>
    <w:rsid w:val="00621C92"/>
    <w:rsid w:val="00622BAC"/>
    <w:rsid w:val="00622C80"/>
    <w:rsid w:val="00622D77"/>
    <w:rsid w:val="0062310A"/>
    <w:rsid w:val="0062389A"/>
    <w:rsid w:val="006247BF"/>
    <w:rsid w:val="00625080"/>
    <w:rsid w:val="00625C99"/>
    <w:rsid w:val="0062662F"/>
    <w:rsid w:val="00630857"/>
    <w:rsid w:val="00631080"/>
    <w:rsid w:val="0063394C"/>
    <w:rsid w:val="00634CC3"/>
    <w:rsid w:val="00637B0E"/>
    <w:rsid w:val="006415BF"/>
    <w:rsid w:val="00642570"/>
    <w:rsid w:val="00642AA2"/>
    <w:rsid w:val="00645684"/>
    <w:rsid w:val="006472E2"/>
    <w:rsid w:val="0065089D"/>
    <w:rsid w:val="00651813"/>
    <w:rsid w:val="00652E92"/>
    <w:rsid w:val="00655D8F"/>
    <w:rsid w:val="006570A5"/>
    <w:rsid w:val="00657AA5"/>
    <w:rsid w:val="0066371C"/>
    <w:rsid w:val="00663C9D"/>
    <w:rsid w:val="00665434"/>
    <w:rsid w:val="00665E4B"/>
    <w:rsid w:val="00666AA3"/>
    <w:rsid w:val="00671906"/>
    <w:rsid w:val="00671AF9"/>
    <w:rsid w:val="0067279E"/>
    <w:rsid w:val="00672FF7"/>
    <w:rsid w:val="00673970"/>
    <w:rsid w:val="00680E32"/>
    <w:rsid w:val="006814F2"/>
    <w:rsid w:val="00685130"/>
    <w:rsid w:val="006857D9"/>
    <w:rsid w:val="00686BFA"/>
    <w:rsid w:val="00690238"/>
    <w:rsid w:val="00690F27"/>
    <w:rsid w:val="006923EF"/>
    <w:rsid w:val="006929AC"/>
    <w:rsid w:val="00692D74"/>
    <w:rsid w:val="0069317F"/>
    <w:rsid w:val="00693E19"/>
    <w:rsid w:val="0069605E"/>
    <w:rsid w:val="00696DF2"/>
    <w:rsid w:val="006A028A"/>
    <w:rsid w:val="006A0EC3"/>
    <w:rsid w:val="006A1582"/>
    <w:rsid w:val="006A20DC"/>
    <w:rsid w:val="006A343D"/>
    <w:rsid w:val="006A4B49"/>
    <w:rsid w:val="006A55C6"/>
    <w:rsid w:val="006A6C34"/>
    <w:rsid w:val="006B3618"/>
    <w:rsid w:val="006B417C"/>
    <w:rsid w:val="006B52BC"/>
    <w:rsid w:val="006B5878"/>
    <w:rsid w:val="006B5997"/>
    <w:rsid w:val="006B5BF1"/>
    <w:rsid w:val="006B6228"/>
    <w:rsid w:val="006C0F6D"/>
    <w:rsid w:val="006C3506"/>
    <w:rsid w:val="006C3841"/>
    <w:rsid w:val="006C3971"/>
    <w:rsid w:val="006C3E42"/>
    <w:rsid w:val="006C7027"/>
    <w:rsid w:val="006D72F2"/>
    <w:rsid w:val="006E12D6"/>
    <w:rsid w:val="006E2567"/>
    <w:rsid w:val="006F1580"/>
    <w:rsid w:val="006F1DF7"/>
    <w:rsid w:val="006F320B"/>
    <w:rsid w:val="006F374F"/>
    <w:rsid w:val="006F6557"/>
    <w:rsid w:val="006F6C95"/>
    <w:rsid w:val="00703EDE"/>
    <w:rsid w:val="00704926"/>
    <w:rsid w:val="007053B4"/>
    <w:rsid w:val="007059E1"/>
    <w:rsid w:val="007063A1"/>
    <w:rsid w:val="00707B4B"/>
    <w:rsid w:val="007126AD"/>
    <w:rsid w:val="00712932"/>
    <w:rsid w:val="00715B74"/>
    <w:rsid w:val="00715C5D"/>
    <w:rsid w:val="00720228"/>
    <w:rsid w:val="00720949"/>
    <w:rsid w:val="0072322E"/>
    <w:rsid w:val="00723700"/>
    <w:rsid w:val="00725E8B"/>
    <w:rsid w:val="00730F5B"/>
    <w:rsid w:val="00734154"/>
    <w:rsid w:val="0073522B"/>
    <w:rsid w:val="00735630"/>
    <w:rsid w:val="007372FF"/>
    <w:rsid w:val="00737708"/>
    <w:rsid w:val="00737BDF"/>
    <w:rsid w:val="00745A13"/>
    <w:rsid w:val="007471CC"/>
    <w:rsid w:val="00747405"/>
    <w:rsid w:val="00750367"/>
    <w:rsid w:val="00750FDC"/>
    <w:rsid w:val="00752A79"/>
    <w:rsid w:val="007541EE"/>
    <w:rsid w:val="0075431F"/>
    <w:rsid w:val="00756818"/>
    <w:rsid w:val="00757250"/>
    <w:rsid w:val="00757A07"/>
    <w:rsid w:val="00757B6E"/>
    <w:rsid w:val="00760155"/>
    <w:rsid w:val="007628AE"/>
    <w:rsid w:val="00762958"/>
    <w:rsid w:val="00764C7E"/>
    <w:rsid w:val="00770F04"/>
    <w:rsid w:val="00773E99"/>
    <w:rsid w:val="00775704"/>
    <w:rsid w:val="00775C10"/>
    <w:rsid w:val="0077633F"/>
    <w:rsid w:val="0077640D"/>
    <w:rsid w:val="00776EA1"/>
    <w:rsid w:val="007806ED"/>
    <w:rsid w:val="00780FDF"/>
    <w:rsid w:val="007815C4"/>
    <w:rsid w:val="00782BF9"/>
    <w:rsid w:val="00783DA8"/>
    <w:rsid w:val="00783FD7"/>
    <w:rsid w:val="00787291"/>
    <w:rsid w:val="0079202A"/>
    <w:rsid w:val="00793B36"/>
    <w:rsid w:val="00795EAE"/>
    <w:rsid w:val="007973E7"/>
    <w:rsid w:val="007A72CB"/>
    <w:rsid w:val="007A73B1"/>
    <w:rsid w:val="007B0089"/>
    <w:rsid w:val="007B408C"/>
    <w:rsid w:val="007B52A6"/>
    <w:rsid w:val="007B61A2"/>
    <w:rsid w:val="007B7529"/>
    <w:rsid w:val="007C2020"/>
    <w:rsid w:val="007C2B82"/>
    <w:rsid w:val="007C2EF4"/>
    <w:rsid w:val="007C3428"/>
    <w:rsid w:val="007C3A05"/>
    <w:rsid w:val="007C542C"/>
    <w:rsid w:val="007C7DA5"/>
    <w:rsid w:val="007D0AEE"/>
    <w:rsid w:val="007D23F8"/>
    <w:rsid w:val="007D42C7"/>
    <w:rsid w:val="007D4DBC"/>
    <w:rsid w:val="007D5F2A"/>
    <w:rsid w:val="007D654E"/>
    <w:rsid w:val="007D7059"/>
    <w:rsid w:val="007D757A"/>
    <w:rsid w:val="007D7A5B"/>
    <w:rsid w:val="007E0C13"/>
    <w:rsid w:val="007E2A6F"/>
    <w:rsid w:val="007E484E"/>
    <w:rsid w:val="007E5982"/>
    <w:rsid w:val="007E747C"/>
    <w:rsid w:val="007F355A"/>
    <w:rsid w:val="007F6E79"/>
    <w:rsid w:val="00800EDF"/>
    <w:rsid w:val="00802039"/>
    <w:rsid w:val="00804637"/>
    <w:rsid w:val="00804725"/>
    <w:rsid w:val="00804A1E"/>
    <w:rsid w:val="0080518A"/>
    <w:rsid w:val="00805472"/>
    <w:rsid w:val="00805589"/>
    <w:rsid w:val="00806854"/>
    <w:rsid w:val="00807111"/>
    <w:rsid w:val="0080748B"/>
    <w:rsid w:val="0081001B"/>
    <w:rsid w:val="008103C9"/>
    <w:rsid w:val="00810BF0"/>
    <w:rsid w:val="008112DE"/>
    <w:rsid w:val="008115B0"/>
    <w:rsid w:val="00815389"/>
    <w:rsid w:val="00816C29"/>
    <w:rsid w:val="008171A4"/>
    <w:rsid w:val="008173FA"/>
    <w:rsid w:val="00821159"/>
    <w:rsid w:val="008214A7"/>
    <w:rsid w:val="00821B34"/>
    <w:rsid w:val="008221BB"/>
    <w:rsid w:val="0082221E"/>
    <w:rsid w:val="00822E36"/>
    <w:rsid w:val="0082339C"/>
    <w:rsid w:val="00823A9B"/>
    <w:rsid w:val="00824495"/>
    <w:rsid w:val="00824CF9"/>
    <w:rsid w:val="00825804"/>
    <w:rsid w:val="00827AF3"/>
    <w:rsid w:val="00830F8F"/>
    <w:rsid w:val="00831106"/>
    <w:rsid w:val="008333D1"/>
    <w:rsid w:val="00834232"/>
    <w:rsid w:val="00834CC6"/>
    <w:rsid w:val="0083555F"/>
    <w:rsid w:val="00835D64"/>
    <w:rsid w:val="008369FB"/>
    <w:rsid w:val="00843182"/>
    <w:rsid w:val="00843E9B"/>
    <w:rsid w:val="00843FDE"/>
    <w:rsid w:val="00847830"/>
    <w:rsid w:val="00847A06"/>
    <w:rsid w:val="00847A11"/>
    <w:rsid w:val="00851611"/>
    <w:rsid w:val="00851694"/>
    <w:rsid w:val="00851DAE"/>
    <w:rsid w:val="0085362A"/>
    <w:rsid w:val="0085479C"/>
    <w:rsid w:val="008635D0"/>
    <w:rsid w:val="00863B7B"/>
    <w:rsid w:val="0086669C"/>
    <w:rsid w:val="00870BDD"/>
    <w:rsid w:val="0087112E"/>
    <w:rsid w:val="00871497"/>
    <w:rsid w:val="00871544"/>
    <w:rsid w:val="008724BD"/>
    <w:rsid w:val="008733B0"/>
    <w:rsid w:val="008742B2"/>
    <w:rsid w:val="0087509C"/>
    <w:rsid w:val="00884738"/>
    <w:rsid w:val="008860C6"/>
    <w:rsid w:val="00887E7F"/>
    <w:rsid w:val="0089093F"/>
    <w:rsid w:val="008959B2"/>
    <w:rsid w:val="0089623F"/>
    <w:rsid w:val="008962DF"/>
    <w:rsid w:val="008963AD"/>
    <w:rsid w:val="00897354"/>
    <w:rsid w:val="00897E5F"/>
    <w:rsid w:val="008A00BA"/>
    <w:rsid w:val="008A08C7"/>
    <w:rsid w:val="008A0DB7"/>
    <w:rsid w:val="008A1B8A"/>
    <w:rsid w:val="008A242D"/>
    <w:rsid w:val="008A3AF2"/>
    <w:rsid w:val="008A7349"/>
    <w:rsid w:val="008B091D"/>
    <w:rsid w:val="008B24E0"/>
    <w:rsid w:val="008B6DC9"/>
    <w:rsid w:val="008B792C"/>
    <w:rsid w:val="008C029E"/>
    <w:rsid w:val="008C1FA5"/>
    <w:rsid w:val="008C291C"/>
    <w:rsid w:val="008C49D3"/>
    <w:rsid w:val="008C6EF3"/>
    <w:rsid w:val="008C7510"/>
    <w:rsid w:val="008D4029"/>
    <w:rsid w:val="008D51E4"/>
    <w:rsid w:val="008E1391"/>
    <w:rsid w:val="008E181F"/>
    <w:rsid w:val="008E3CFA"/>
    <w:rsid w:val="008E6AE8"/>
    <w:rsid w:val="008E7B80"/>
    <w:rsid w:val="008F2C21"/>
    <w:rsid w:val="008F2E30"/>
    <w:rsid w:val="008F2EF2"/>
    <w:rsid w:val="008F389F"/>
    <w:rsid w:val="008F73EE"/>
    <w:rsid w:val="00900911"/>
    <w:rsid w:val="00901514"/>
    <w:rsid w:val="00904A57"/>
    <w:rsid w:val="00904CE9"/>
    <w:rsid w:val="009053BC"/>
    <w:rsid w:val="00905CD2"/>
    <w:rsid w:val="009070BD"/>
    <w:rsid w:val="00907D0A"/>
    <w:rsid w:val="00910D80"/>
    <w:rsid w:val="00911D10"/>
    <w:rsid w:val="009155D6"/>
    <w:rsid w:val="00917B65"/>
    <w:rsid w:val="00923290"/>
    <w:rsid w:val="00923FD0"/>
    <w:rsid w:val="00924FF2"/>
    <w:rsid w:val="0092567B"/>
    <w:rsid w:val="009258AB"/>
    <w:rsid w:val="0092597B"/>
    <w:rsid w:val="009271EE"/>
    <w:rsid w:val="0093120A"/>
    <w:rsid w:val="00934F2F"/>
    <w:rsid w:val="00935E33"/>
    <w:rsid w:val="00936792"/>
    <w:rsid w:val="00937293"/>
    <w:rsid w:val="00937AC7"/>
    <w:rsid w:val="00941B38"/>
    <w:rsid w:val="00943BAA"/>
    <w:rsid w:val="00944962"/>
    <w:rsid w:val="00946910"/>
    <w:rsid w:val="0095001D"/>
    <w:rsid w:val="009502E0"/>
    <w:rsid w:val="00950C10"/>
    <w:rsid w:val="00950E46"/>
    <w:rsid w:val="00951337"/>
    <w:rsid w:val="00954F03"/>
    <w:rsid w:val="00956169"/>
    <w:rsid w:val="00957F90"/>
    <w:rsid w:val="009607C7"/>
    <w:rsid w:val="00962AF6"/>
    <w:rsid w:val="00962F14"/>
    <w:rsid w:val="00967500"/>
    <w:rsid w:val="00970CAA"/>
    <w:rsid w:val="00971113"/>
    <w:rsid w:val="00974489"/>
    <w:rsid w:val="009747B6"/>
    <w:rsid w:val="00977DA7"/>
    <w:rsid w:val="00981D32"/>
    <w:rsid w:val="009831F2"/>
    <w:rsid w:val="0099158F"/>
    <w:rsid w:val="00991D7F"/>
    <w:rsid w:val="00991DE5"/>
    <w:rsid w:val="0099204C"/>
    <w:rsid w:val="00992C6C"/>
    <w:rsid w:val="00994639"/>
    <w:rsid w:val="00997385"/>
    <w:rsid w:val="009A1E17"/>
    <w:rsid w:val="009A4A90"/>
    <w:rsid w:val="009A4B17"/>
    <w:rsid w:val="009A67F0"/>
    <w:rsid w:val="009A74BF"/>
    <w:rsid w:val="009B1B69"/>
    <w:rsid w:val="009B2BC6"/>
    <w:rsid w:val="009B5455"/>
    <w:rsid w:val="009B58D9"/>
    <w:rsid w:val="009B620E"/>
    <w:rsid w:val="009C076D"/>
    <w:rsid w:val="009C2EAE"/>
    <w:rsid w:val="009C64DE"/>
    <w:rsid w:val="009D07E7"/>
    <w:rsid w:val="009D1E22"/>
    <w:rsid w:val="009D1F2C"/>
    <w:rsid w:val="009D2EE0"/>
    <w:rsid w:val="009D32D9"/>
    <w:rsid w:val="009D3ABC"/>
    <w:rsid w:val="009D51FF"/>
    <w:rsid w:val="009D6076"/>
    <w:rsid w:val="009E14C6"/>
    <w:rsid w:val="009E1DB2"/>
    <w:rsid w:val="009E274C"/>
    <w:rsid w:val="009E2784"/>
    <w:rsid w:val="009E4E23"/>
    <w:rsid w:val="009E7886"/>
    <w:rsid w:val="009F00D1"/>
    <w:rsid w:val="009F147B"/>
    <w:rsid w:val="009F41EF"/>
    <w:rsid w:val="009F4EFF"/>
    <w:rsid w:val="00A025E4"/>
    <w:rsid w:val="00A03476"/>
    <w:rsid w:val="00A042E8"/>
    <w:rsid w:val="00A04351"/>
    <w:rsid w:val="00A05314"/>
    <w:rsid w:val="00A0552E"/>
    <w:rsid w:val="00A0664B"/>
    <w:rsid w:val="00A07466"/>
    <w:rsid w:val="00A1018E"/>
    <w:rsid w:val="00A127BA"/>
    <w:rsid w:val="00A179C9"/>
    <w:rsid w:val="00A20EAA"/>
    <w:rsid w:val="00A230BC"/>
    <w:rsid w:val="00A23728"/>
    <w:rsid w:val="00A24276"/>
    <w:rsid w:val="00A26C2A"/>
    <w:rsid w:val="00A27C41"/>
    <w:rsid w:val="00A340CB"/>
    <w:rsid w:val="00A3490E"/>
    <w:rsid w:val="00A370BD"/>
    <w:rsid w:val="00A374CA"/>
    <w:rsid w:val="00A4001A"/>
    <w:rsid w:val="00A40147"/>
    <w:rsid w:val="00A5016C"/>
    <w:rsid w:val="00A5267D"/>
    <w:rsid w:val="00A53619"/>
    <w:rsid w:val="00A54049"/>
    <w:rsid w:val="00A5552D"/>
    <w:rsid w:val="00A55661"/>
    <w:rsid w:val="00A57409"/>
    <w:rsid w:val="00A601DF"/>
    <w:rsid w:val="00A60DF7"/>
    <w:rsid w:val="00A60E03"/>
    <w:rsid w:val="00A626FC"/>
    <w:rsid w:val="00A628BE"/>
    <w:rsid w:val="00A65026"/>
    <w:rsid w:val="00A65330"/>
    <w:rsid w:val="00A66778"/>
    <w:rsid w:val="00A67702"/>
    <w:rsid w:val="00A70DB5"/>
    <w:rsid w:val="00A71821"/>
    <w:rsid w:val="00A71D9F"/>
    <w:rsid w:val="00A724B0"/>
    <w:rsid w:val="00A77D54"/>
    <w:rsid w:val="00A811FD"/>
    <w:rsid w:val="00A86429"/>
    <w:rsid w:val="00A869E6"/>
    <w:rsid w:val="00A90B5E"/>
    <w:rsid w:val="00A90D3E"/>
    <w:rsid w:val="00A976A0"/>
    <w:rsid w:val="00AA0181"/>
    <w:rsid w:val="00AA0D75"/>
    <w:rsid w:val="00AA1A66"/>
    <w:rsid w:val="00AA39BA"/>
    <w:rsid w:val="00AA408A"/>
    <w:rsid w:val="00AA5AC4"/>
    <w:rsid w:val="00AA7B8A"/>
    <w:rsid w:val="00AB0190"/>
    <w:rsid w:val="00AB122A"/>
    <w:rsid w:val="00AB218D"/>
    <w:rsid w:val="00AB2A40"/>
    <w:rsid w:val="00AB2D34"/>
    <w:rsid w:val="00AB65D6"/>
    <w:rsid w:val="00AC1715"/>
    <w:rsid w:val="00AC2C03"/>
    <w:rsid w:val="00AC30EE"/>
    <w:rsid w:val="00AC5A67"/>
    <w:rsid w:val="00AD0D40"/>
    <w:rsid w:val="00AD1D28"/>
    <w:rsid w:val="00AD392F"/>
    <w:rsid w:val="00AD5E78"/>
    <w:rsid w:val="00AE0743"/>
    <w:rsid w:val="00AE0EEA"/>
    <w:rsid w:val="00AE2BB0"/>
    <w:rsid w:val="00AE49C7"/>
    <w:rsid w:val="00AE5CFF"/>
    <w:rsid w:val="00AE79B4"/>
    <w:rsid w:val="00AE7C2D"/>
    <w:rsid w:val="00AE7D47"/>
    <w:rsid w:val="00AF1151"/>
    <w:rsid w:val="00AF42CA"/>
    <w:rsid w:val="00AF43F1"/>
    <w:rsid w:val="00AF773E"/>
    <w:rsid w:val="00B0031C"/>
    <w:rsid w:val="00B00E54"/>
    <w:rsid w:val="00B02071"/>
    <w:rsid w:val="00B04BB3"/>
    <w:rsid w:val="00B054BE"/>
    <w:rsid w:val="00B06596"/>
    <w:rsid w:val="00B06710"/>
    <w:rsid w:val="00B074F8"/>
    <w:rsid w:val="00B12033"/>
    <w:rsid w:val="00B135A3"/>
    <w:rsid w:val="00B166CE"/>
    <w:rsid w:val="00B169B5"/>
    <w:rsid w:val="00B1722D"/>
    <w:rsid w:val="00B177B4"/>
    <w:rsid w:val="00B21788"/>
    <w:rsid w:val="00B23D1B"/>
    <w:rsid w:val="00B2462B"/>
    <w:rsid w:val="00B254DD"/>
    <w:rsid w:val="00B261BF"/>
    <w:rsid w:val="00B26440"/>
    <w:rsid w:val="00B2651C"/>
    <w:rsid w:val="00B26F7B"/>
    <w:rsid w:val="00B27A49"/>
    <w:rsid w:val="00B31EAC"/>
    <w:rsid w:val="00B34C37"/>
    <w:rsid w:val="00B36178"/>
    <w:rsid w:val="00B41493"/>
    <w:rsid w:val="00B44215"/>
    <w:rsid w:val="00B44B7C"/>
    <w:rsid w:val="00B46155"/>
    <w:rsid w:val="00B4697A"/>
    <w:rsid w:val="00B47625"/>
    <w:rsid w:val="00B539DE"/>
    <w:rsid w:val="00B53ACA"/>
    <w:rsid w:val="00B57C4B"/>
    <w:rsid w:val="00B57C70"/>
    <w:rsid w:val="00B6104B"/>
    <w:rsid w:val="00B6164B"/>
    <w:rsid w:val="00B665F5"/>
    <w:rsid w:val="00B6669B"/>
    <w:rsid w:val="00B67F28"/>
    <w:rsid w:val="00B73542"/>
    <w:rsid w:val="00B74DF0"/>
    <w:rsid w:val="00B7646C"/>
    <w:rsid w:val="00B779FE"/>
    <w:rsid w:val="00B77C99"/>
    <w:rsid w:val="00B8128C"/>
    <w:rsid w:val="00B81ADC"/>
    <w:rsid w:val="00B8277B"/>
    <w:rsid w:val="00B82908"/>
    <w:rsid w:val="00B83782"/>
    <w:rsid w:val="00B85475"/>
    <w:rsid w:val="00B86DF6"/>
    <w:rsid w:val="00B90F77"/>
    <w:rsid w:val="00B92212"/>
    <w:rsid w:val="00BA1A89"/>
    <w:rsid w:val="00BA3E94"/>
    <w:rsid w:val="00BA6D38"/>
    <w:rsid w:val="00BA727E"/>
    <w:rsid w:val="00BB0086"/>
    <w:rsid w:val="00BB020F"/>
    <w:rsid w:val="00BB10F2"/>
    <w:rsid w:val="00BB174D"/>
    <w:rsid w:val="00BB2104"/>
    <w:rsid w:val="00BB476E"/>
    <w:rsid w:val="00BC07C9"/>
    <w:rsid w:val="00BC6DD8"/>
    <w:rsid w:val="00BC6F5B"/>
    <w:rsid w:val="00BC7E30"/>
    <w:rsid w:val="00BD0471"/>
    <w:rsid w:val="00BD0DCC"/>
    <w:rsid w:val="00BD4209"/>
    <w:rsid w:val="00BD6749"/>
    <w:rsid w:val="00BD788A"/>
    <w:rsid w:val="00BE1F3E"/>
    <w:rsid w:val="00BE2A2A"/>
    <w:rsid w:val="00BE3535"/>
    <w:rsid w:val="00BE4355"/>
    <w:rsid w:val="00BE7666"/>
    <w:rsid w:val="00C00460"/>
    <w:rsid w:val="00C0264D"/>
    <w:rsid w:val="00C02743"/>
    <w:rsid w:val="00C04212"/>
    <w:rsid w:val="00C04EF1"/>
    <w:rsid w:val="00C06C53"/>
    <w:rsid w:val="00C12F16"/>
    <w:rsid w:val="00C17142"/>
    <w:rsid w:val="00C17C15"/>
    <w:rsid w:val="00C2037D"/>
    <w:rsid w:val="00C2042B"/>
    <w:rsid w:val="00C21BB5"/>
    <w:rsid w:val="00C22426"/>
    <w:rsid w:val="00C22AFA"/>
    <w:rsid w:val="00C243E7"/>
    <w:rsid w:val="00C250FB"/>
    <w:rsid w:val="00C25CB6"/>
    <w:rsid w:val="00C261EF"/>
    <w:rsid w:val="00C2629C"/>
    <w:rsid w:val="00C3027A"/>
    <w:rsid w:val="00C329BC"/>
    <w:rsid w:val="00C35B37"/>
    <w:rsid w:val="00C362E7"/>
    <w:rsid w:val="00C378A6"/>
    <w:rsid w:val="00C37DFC"/>
    <w:rsid w:val="00C406B7"/>
    <w:rsid w:val="00C421BB"/>
    <w:rsid w:val="00C443AD"/>
    <w:rsid w:val="00C44F76"/>
    <w:rsid w:val="00C469C7"/>
    <w:rsid w:val="00C46CEE"/>
    <w:rsid w:val="00C476B3"/>
    <w:rsid w:val="00C4782D"/>
    <w:rsid w:val="00C4784C"/>
    <w:rsid w:val="00C50FC4"/>
    <w:rsid w:val="00C53779"/>
    <w:rsid w:val="00C54BCC"/>
    <w:rsid w:val="00C54FD9"/>
    <w:rsid w:val="00C572F3"/>
    <w:rsid w:val="00C61430"/>
    <w:rsid w:val="00C63936"/>
    <w:rsid w:val="00C652A2"/>
    <w:rsid w:val="00C65BB8"/>
    <w:rsid w:val="00C65FCF"/>
    <w:rsid w:val="00C66D12"/>
    <w:rsid w:val="00C67B81"/>
    <w:rsid w:val="00C67E7D"/>
    <w:rsid w:val="00C74029"/>
    <w:rsid w:val="00C74FB0"/>
    <w:rsid w:val="00C82AC7"/>
    <w:rsid w:val="00C83EE2"/>
    <w:rsid w:val="00C84647"/>
    <w:rsid w:val="00C85797"/>
    <w:rsid w:val="00C85E45"/>
    <w:rsid w:val="00C86395"/>
    <w:rsid w:val="00C902BD"/>
    <w:rsid w:val="00C958F3"/>
    <w:rsid w:val="00C97581"/>
    <w:rsid w:val="00C97689"/>
    <w:rsid w:val="00C976AD"/>
    <w:rsid w:val="00C976B9"/>
    <w:rsid w:val="00C979DA"/>
    <w:rsid w:val="00CA040A"/>
    <w:rsid w:val="00CA1894"/>
    <w:rsid w:val="00CA4A9C"/>
    <w:rsid w:val="00CA5CC7"/>
    <w:rsid w:val="00CA7714"/>
    <w:rsid w:val="00CB0401"/>
    <w:rsid w:val="00CB101C"/>
    <w:rsid w:val="00CB1714"/>
    <w:rsid w:val="00CB4625"/>
    <w:rsid w:val="00CB51E7"/>
    <w:rsid w:val="00CC0C9D"/>
    <w:rsid w:val="00CC15E2"/>
    <w:rsid w:val="00CC178B"/>
    <w:rsid w:val="00CC2F9A"/>
    <w:rsid w:val="00CC3422"/>
    <w:rsid w:val="00CC4C16"/>
    <w:rsid w:val="00CC6560"/>
    <w:rsid w:val="00CC7B65"/>
    <w:rsid w:val="00CD114B"/>
    <w:rsid w:val="00CD133A"/>
    <w:rsid w:val="00CD151F"/>
    <w:rsid w:val="00CD31F1"/>
    <w:rsid w:val="00CD48E4"/>
    <w:rsid w:val="00CD4AE9"/>
    <w:rsid w:val="00CD76BA"/>
    <w:rsid w:val="00CE0860"/>
    <w:rsid w:val="00CE0875"/>
    <w:rsid w:val="00CE2153"/>
    <w:rsid w:val="00CE2A17"/>
    <w:rsid w:val="00CE347F"/>
    <w:rsid w:val="00CE34A2"/>
    <w:rsid w:val="00CE742F"/>
    <w:rsid w:val="00CF307B"/>
    <w:rsid w:val="00D0019F"/>
    <w:rsid w:val="00D003E0"/>
    <w:rsid w:val="00D05CFF"/>
    <w:rsid w:val="00D06F7E"/>
    <w:rsid w:val="00D06FBF"/>
    <w:rsid w:val="00D07901"/>
    <w:rsid w:val="00D07EAF"/>
    <w:rsid w:val="00D10EF7"/>
    <w:rsid w:val="00D12871"/>
    <w:rsid w:val="00D1344E"/>
    <w:rsid w:val="00D15E6E"/>
    <w:rsid w:val="00D16C51"/>
    <w:rsid w:val="00D2035D"/>
    <w:rsid w:val="00D20B29"/>
    <w:rsid w:val="00D21C29"/>
    <w:rsid w:val="00D244D1"/>
    <w:rsid w:val="00D25C69"/>
    <w:rsid w:val="00D26ABA"/>
    <w:rsid w:val="00D27C8C"/>
    <w:rsid w:val="00D314D1"/>
    <w:rsid w:val="00D37D49"/>
    <w:rsid w:val="00D40839"/>
    <w:rsid w:val="00D42CC8"/>
    <w:rsid w:val="00D44631"/>
    <w:rsid w:val="00D46C28"/>
    <w:rsid w:val="00D46EB4"/>
    <w:rsid w:val="00D504C0"/>
    <w:rsid w:val="00D52870"/>
    <w:rsid w:val="00D556B3"/>
    <w:rsid w:val="00D570D1"/>
    <w:rsid w:val="00D576F8"/>
    <w:rsid w:val="00D579F8"/>
    <w:rsid w:val="00D60992"/>
    <w:rsid w:val="00D62047"/>
    <w:rsid w:val="00D62D9B"/>
    <w:rsid w:val="00D63BA3"/>
    <w:rsid w:val="00D64CBD"/>
    <w:rsid w:val="00D67042"/>
    <w:rsid w:val="00D70187"/>
    <w:rsid w:val="00D73CB5"/>
    <w:rsid w:val="00D7553D"/>
    <w:rsid w:val="00D758F0"/>
    <w:rsid w:val="00D77484"/>
    <w:rsid w:val="00D808E1"/>
    <w:rsid w:val="00D820EA"/>
    <w:rsid w:val="00D828E8"/>
    <w:rsid w:val="00D85C3C"/>
    <w:rsid w:val="00D86639"/>
    <w:rsid w:val="00D9189C"/>
    <w:rsid w:val="00D919C5"/>
    <w:rsid w:val="00D91EE6"/>
    <w:rsid w:val="00D94F0C"/>
    <w:rsid w:val="00D969EA"/>
    <w:rsid w:val="00DA08E3"/>
    <w:rsid w:val="00DA0A1B"/>
    <w:rsid w:val="00DA5BB6"/>
    <w:rsid w:val="00DB0175"/>
    <w:rsid w:val="00DB20B5"/>
    <w:rsid w:val="00DB2E79"/>
    <w:rsid w:val="00DB2EA7"/>
    <w:rsid w:val="00DB3AD7"/>
    <w:rsid w:val="00DB3DF6"/>
    <w:rsid w:val="00DB3F99"/>
    <w:rsid w:val="00DB420B"/>
    <w:rsid w:val="00DB628B"/>
    <w:rsid w:val="00DB7377"/>
    <w:rsid w:val="00DB7423"/>
    <w:rsid w:val="00DC1A0F"/>
    <w:rsid w:val="00DC4341"/>
    <w:rsid w:val="00DC6496"/>
    <w:rsid w:val="00DC73B0"/>
    <w:rsid w:val="00DC7B42"/>
    <w:rsid w:val="00DD012E"/>
    <w:rsid w:val="00DD051C"/>
    <w:rsid w:val="00DD1133"/>
    <w:rsid w:val="00DD1515"/>
    <w:rsid w:val="00DD1648"/>
    <w:rsid w:val="00DD22C4"/>
    <w:rsid w:val="00DD2ADC"/>
    <w:rsid w:val="00DD3288"/>
    <w:rsid w:val="00DD521F"/>
    <w:rsid w:val="00DD5365"/>
    <w:rsid w:val="00DD5A8E"/>
    <w:rsid w:val="00DD6EC3"/>
    <w:rsid w:val="00DE0009"/>
    <w:rsid w:val="00DE0962"/>
    <w:rsid w:val="00DE18BC"/>
    <w:rsid w:val="00DE1CA0"/>
    <w:rsid w:val="00DE43B1"/>
    <w:rsid w:val="00DE707A"/>
    <w:rsid w:val="00DF0011"/>
    <w:rsid w:val="00DF0FFF"/>
    <w:rsid w:val="00DF3F51"/>
    <w:rsid w:val="00DF6499"/>
    <w:rsid w:val="00DF6817"/>
    <w:rsid w:val="00E01778"/>
    <w:rsid w:val="00E01C39"/>
    <w:rsid w:val="00E0204A"/>
    <w:rsid w:val="00E05947"/>
    <w:rsid w:val="00E05D1E"/>
    <w:rsid w:val="00E06E42"/>
    <w:rsid w:val="00E06FE1"/>
    <w:rsid w:val="00E07315"/>
    <w:rsid w:val="00E076A2"/>
    <w:rsid w:val="00E07D2E"/>
    <w:rsid w:val="00E10FBA"/>
    <w:rsid w:val="00E11273"/>
    <w:rsid w:val="00E14CF4"/>
    <w:rsid w:val="00E167EB"/>
    <w:rsid w:val="00E17D8C"/>
    <w:rsid w:val="00E20E6C"/>
    <w:rsid w:val="00E210FC"/>
    <w:rsid w:val="00E21D9F"/>
    <w:rsid w:val="00E24128"/>
    <w:rsid w:val="00E26117"/>
    <w:rsid w:val="00E26747"/>
    <w:rsid w:val="00E27190"/>
    <w:rsid w:val="00E312F8"/>
    <w:rsid w:val="00E32DE2"/>
    <w:rsid w:val="00E34256"/>
    <w:rsid w:val="00E369C4"/>
    <w:rsid w:val="00E37801"/>
    <w:rsid w:val="00E403CC"/>
    <w:rsid w:val="00E43928"/>
    <w:rsid w:val="00E46839"/>
    <w:rsid w:val="00E4746B"/>
    <w:rsid w:val="00E47808"/>
    <w:rsid w:val="00E512C0"/>
    <w:rsid w:val="00E519CE"/>
    <w:rsid w:val="00E51BD9"/>
    <w:rsid w:val="00E57117"/>
    <w:rsid w:val="00E61516"/>
    <w:rsid w:val="00E62335"/>
    <w:rsid w:val="00E63D0A"/>
    <w:rsid w:val="00E64B31"/>
    <w:rsid w:val="00E65F48"/>
    <w:rsid w:val="00E71AB4"/>
    <w:rsid w:val="00E74AD5"/>
    <w:rsid w:val="00E755F0"/>
    <w:rsid w:val="00E7583F"/>
    <w:rsid w:val="00E76988"/>
    <w:rsid w:val="00E81DEB"/>
    <w:rsid w:val="00E820C6"/>
    <w:rsid w:val="00E82BEE"/>
    <w:rsid w:val="00E82D5C"/>
    <w:rsid w:val="00E844CB"/>
    <w:rsid w:val="00E8574A"/>
    <w:rsid w:val="00E85C51"/>
    <w:rsid w:val="00E86040"/>
    <w:rsid w:val="00E8624B"/>
    <w:rsid w:val="00E87256"/>
    <w:rsid w:val="00E87F6D"/>
    <w:rsid w:val="00E902F5"/>
    <w:rsid w:val="00E9135E"/>
    <w:rsid w:val="00E9144C"/>
    <w:rsid w:val="00E916D6"/>
    <w:rsid w:val="00E94301"/>
    <w:rsid w:val="00EA0E29"/>
    <w:rsid w:val="00EA100B"/>
    <w:rsid w:val="00EA2F5B"/>
    <w:rsid w:val="00EA51FD"/>
    <w:rsid w:val="00EA54E2"/>
    <w:rsid w:val="00EA64A1"/>
    <w:rsid w:val="00EA78CE"/>
    <w:rsid w:val="00EB0AD0"/>
    <w:rsid w:val="00EB3198"/>
    <w:rsid w:val="00EB55D7"/>
    <w:rsid w:val="00EC1D57"/>
    <w:rsid w:val="00EC24A0"/>
    <w:rsid w:val="00EC2BB0"/>
    <w:rsid w:val="00EC3D74"/>
    <w:rsid w:val="00EC3E4A"/>
    <w:rsid w:val="00EC3FD3"/>
    <w:rsid w:val="00EC5733"/>
    <w:rsid w:val="00ED1409"/>
    <w:rsid w:val="00ED2FF8"/>
    <w:rsid w:val="00EE2313"/>
    <w:rsid w:val="00EE3365"/>
    <w:rsid w:val="00EF10EB"/>
    <w:rsid w:val="00EF2993"/>
    <w:rsid w:val="00EF471F"/>
    <w:rsid w:val="00EF51E2"/>
    <w:rsid w:val="00EF5372"/>
    <w:rsid w:val="00EF615E"/>
    <w:rsid w:val="00EF72BF"/>
    <w:rsid w:val="00F003EB"/>
    <w:rsid w:val="00F01991"/>
    <w:rsid w:val="00F01FC4"/>
    <w:rsid w:val="00F0271C"/>
    <w:rsid w:val="00F0364C"/>
    <w:rsid w:val="00F0730C"/>
    <w:rsid w:val="00F10512"/>
    <w:rsid w:val="00F1310B"/>
    <w:rsid w:val="00F13C58"/>
    <w:rsid w:val="00F16201"/>
    <w:rsid w:val="00F162C4"/>
    <w:rsid w:val="00F17CC8"/>
    <w:rsid w:val="00F17E33"/>
    <w:rsid w:val="00F20C0D"/>
    <w:rsid w:val="00F23577"/>
    <w:rsid w:val="00F23B14"/>
    <w:rsid w:val="00F243DF"/>
    <w:rsid w:val="00F2445A"/>
    <w:rsid w:val="00F2542D"/>
    <w:rsid w:val="00F2597C"/>
    <w:rsid w:val="00F263B4"/>
    <w:rsid w:val="00F27B21"/>
    <w:rsid w:val="00F30F7E"/>
    <w:rsid w:val="00F31C82"/>
    <w:rsid w:val="00F34CBF"/>
    <w:rsid w:val="00F35EF5"/>
    <w:rsid w:val="00F429D0"/>
    <w:rsid w:val="00F443F3"/>
    <w:rsid w:val="00F445E7"/>
    <w:rsid w:val="00F45287"/>
    <w:rsid w:val="00F5200D"/>
    <w:rsid w:val="00F531B5"/>
    <w:rsid w:val="00F55334"/>
    <w:rsid w:val="00F55FBA"/>
    <w:rsid w:val="00F601CD"/>
    <w:rsid w:val="00F64467"/>
    <w:rsid w:val="00F64EA8"/>
    <w:rsid w:val="00F657A9"/>
    <w:rsid w:val="00F667D0"/>
    <w:rsid w:val="00F67370"/>
    <w:rsid w:val="00F673A2"/>
    <w:rsid w:val="00F720E6"/>
    <w:rsid w:val="00F72FD2"/>
    <w:rsid w:val="00F730A5"/>
    <w:rsid w:val="00F74D6C"/>
    <w:rsid w:val="00F7665A"/>
    <w:rsid w:val="00F76DC7"/>
    <w:rsid w:val="00F80488"/>
    <w:rsid w:val="00F8251B"/>
    <w:rsid w:val="00F832AC"/>
    <w:rsid w:val="00F851AB"/>
    <w:rsid w:val="00F87980"/>
    <w:rsid w:val="00F973CD"/>
    <w:rsid w:val="00F97861"/>
    <w:rsid w:val="00FA08E8"/>
    <w:rsid w:val="00FA13B8"/>
    <w:rsid w:val="00FA2760"/>
    <w:rsid w:val="00FA2C2A"/>
    <w:rsid w:val="00FA34AC"/>
    <w:rsid w:val="00FA66AE"/>
    <w:rsid w:val="00FA6E22"/>
    <w:rsid w:val="00FB067B"/>
    <w:rsid w:val="00FB12CC"/>
    <w:rsid w:val="00FB2A2D"/>
    <w:rsid w:val="00FB2FC4"/>
    <w:rsid w:val="00FB3123"/>
    <w:rsid w:val="00FB45B4"/>
    <w:rsid w:val="00FB5517"/>
    <w:rsid w:val="00FB5ED5"/>
    <w:rsid w:val="00FB615F"/>
    <w:rsid w:val="00FC0080"/>
    <w:rsid w:val="00FC3449"/>
    <w:rsid w:val="00FC36AD"/>
    <w:rsid w:val="00FC3703"/>
    <w:rsid w:val="00FD3210"/>
    <w:rsid w:val="00FD6618"/>
    <w:rsid w:val="00FD6CE7"/>
    <w:rsid w:val="00FD752A"/>
    <w:rsid w:val="00FE001D"/>
    <w:rsid w:val="00FE0E56"/>
    <w:rsid w:val="00FE262C"/>
    <w:rsid w:val="00FE2F48"/>
    <w:rsid w:val="00FE4CEC"/>
    <w:rsid w:val="00FF041D"/>
    <w:rsid w:val="00FF0CCE"/>
    <w:rsid w:val="00FF10C0"/>
    <w:rsid w:val="00FF4717"/>
    <w:rsid w:val="00FF5D2A"/>
    <w:rsid w:val="00FF6E1C"/>
    <w:rsid w:val="00FF7BBE"/>
    <w:rsid w:val="061B9FE3"/>
    <w:rsid w:val="0F36E6FE"/>
    <w:rsid w:val="1F268620"/>
    <w:rsid w:val="3494F398"/>
    <w:rsid w:val="3A852FD5"/>
    <w:rsid w:val="3AD12A7C"/>
    <w:rsid w:val="3EE311AD"/>
    <w:rsid w:val="3F5A801A"/>
    <w:rsid w:val="5E4BF8F9"/>
    <w:rsid w:val="62F5B9E3"/>
    <w:rsid w:val="672FCE73"/>
    <w:rsid w:val="6C005BFB"/>
    <w:rsid w:val="793928FC"/>
    <w:rsid w:val="7CF9E668"/>
    <w:rsid w:val="7FD651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AB3C1"/>
  <w15:docId w15:val="{3F4B7479-6097-4AFD-BA51-87E970D4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428"/>
    <w:pPr>
      <w:spacing w:after="0" w:line="240" w:lineRule="auto"/>
    </w:pPr>
    <w:rPr>
      <w:rFonts w:ascii="Times New Roman" w:eastAsia="Times New Roman" w:hAnsi="Times New Roman" w:cs="Times New Roman"/>
      <w:kern w:val="0"/>
      <w:sz w:val="24"/>
      <w:szCs w:val="24"/>
      <w:lang w:val="hy-AM"/>
      <w14:ligatures w14:val="none"/>
    </w:rPr>
  </w:style>
  <w:style w:type="paragraph" w:styleId="Heading1">
    <w:name w:val="heading 1"/>
    <w:basedOn w:val="Normal"/>
    <w:next w:val="Normal"/>
    <w:link w:val="Heading1Char"/>
    <w:uiPriority w:val="9"/>
    <w:qFormat/>
    <w:rsid w:val="006415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76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128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1"/>
    <w:next w:val="Normal"/>
    <w:link w:val="Heading4Char"/>
    <w:uiPriority w:val="9"/>
    <w:unhideWhenUsed/>
    <w:qFormat/>
    <w:rsid w:val="0014408D"/>
    <w:pPr>
      <w:spacing w:before="480" w:after="240" w:line="276" w:lineRule="auto"/>
      <w:ind w:left="864" w:hanging="864"/>
      <w:jc w:val="both"/>
      <w:outlineLvl w:val="3"/>
    </w:pPr>
    <w:rPr>
      <w:rFonts w:ascii="Calibri" w:eastAsia="Arial" w:hAnsi="Calibri" w:cs="Times New Roman"/>
      <w:b/>
      <w:color w:val="2F5496"/>
      <w:sz w:val="18"/>
      <w:lang w:val="en-GB"/>
    </w:rPr>
  </w:style>
  <w:style w:type="paragraph" w:styleId="Heading5">
    <w:name w:val="heading 5"/>
    <w:basedOn w:val="Normal"/>
    <w:next w:val="Normal"/>
    <w:link w:val="Heading5Char"/>
    <w:uiPriority w:val="9"/>
    <w:semiHidden/>
    <w:unhideWhenUsed/>
    <w:qFormat/>
    <w:rsid w:val="0014408D"/>
    <w:pPr>
      <w:keepNext/>
      <w:keepLines/>
      <w:spacing w:before="40" w:line="360" w:lineRule="auto"/>
      <w:ind w:left="1008" w:hanging="1008"/>
      <w:outlineLvl w:val="4"/>
    </w:pPr>
    <w:rPr>
      <w:rFonts w:asciiTheme="majorHAnsi" w:eastAsiaTheme="majorEastAsia" w:hAnsiTheme="majorHAnsi" w:cstheme="majorBidi"/>
      <w:color w:val="2F5496" w:themeColor="accent1" w:themeShade="BF"/>
      <w:szCs w:val="18"/>
      <w:lang w:val="en-GB"/>
    </w:rPr>
  </w:style>
  <w:style w:type="paragraph" w:styleId="Heading6">
    <w:name w:val="heading 6"/>
    <w:basedOn w:val="Normal"/>
    <w:next w:val="Normal"/>
    <w:link w:val="Heading6Char"/>
    <w:uiPriority w:val="9"/>
    <w:semiHidden/>
    <w:unhideWhenUsed/>
    <w:qFormat/>
    <w:rsid w:val="0014408D"/>
    <w:pPr>
      <w:keepNext/>
      <w:keepLines/>
      <w:spacing w:before="40" w:line="360" w:lineRule="auto"/>
      <w:ind w:left="1152" w:hanging="1152"/>
      <w:outlineLvl w:val="5"/>
    </w:pPr>
    <w:rPr>
      <w:rFonts w:asciiTheme="majorHAnsi" w:eastAsiaTheme="majorEastAsia" w:hAnsiTheme="majorHAnsi" w:cstheme="majorBidi"/>
      <w:color w:val="1F3763" w:themeColor="accent1" w:themeShade="7F"/>
      <w:szCs w:val="18"/>
      <w:lang w:val="en-GB"/>
    </w:rPr>
  </w:style>
  <w:style w:type="paragraph" w:styleId="Heading7">
    <w:name w:val="heading 7"/>
    <w:basedOn w:val="Normal"/>
    <w:next w:val="Normal"/>
    <w:link w:val="Heading7Char"/>
    <w:uiPriority w:val="9"/>
    <w:semiHidden/>
    <w:unhideWhenUsed/>
    <w:qFormat/>
    <w:rsid w:val="0014408D"/>
    <w:pPr>
      <w:keepNext/>
      <w:keepLines/>
      <w:spacing w:before="40" w:line="360" w:lineRule="auto"/>
      <w:ind w:left="1296" w:hanging="1296"/>
      <w:outlineLvl w:val="6"/>
    </w:pPr>
    <w:rPr>
      <w:rFonts w:asciiTheme="majorHAnsi" w:eastAsiaTheme="majorEastAsia" w:hAnsiTheme="majorHAnsi" w:cstheme="majorBidi"/>
      <w:i/>
      <w:iCs/>
      <w:color w:val="1F3763" w:themeColor="accent1" w:themeShade="7F"/>
      <w:szCs w:val="18"/>
      <w:lang w:val="en-GB"/>
    </w:rPr>
  </w:style>
  <w:style w:type="paragraph" w:styleId="Heading8">
    <w:name w:val="heading 8"/>
    <w:basedOn w:val="Normal"/>
    <w:next w:val="Normal"/>
    <w:link w:val="Heading8Char"/>
    <w:uiPriority w:val="9"/>
    <w:semiHidden/>
    <w:unhideWhenUsed/>
    <w:qFormat/>
    <w:rsid w:val="0014408D"/>
    <w:pPr>
      <w:keepNext/>
      <w:keepLines/>
      <w:spacing w:before="40" w:line="360" w:lineRule="auto"/>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14408D"/>
    <w:pPr>
      <w:keepNext/>
      <w:keepLines/>
      <w:spacing w:before="40" w:line="360" w:lineRule="auto"/>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5BF"/>
    <w:rPr>
      <w:rFonts w:asciiTheme="majorHAnsi" w:eastAsiaTheme="majorEastAsia" w:hAnsiTheme="majorHAnsi" w:cstheme="majorBidi"/>
      <w:color w:val="2F5496" w:themeColor="accent1" w:themeShade="BF"/>
      <w:sz w:val="32"/>
      <w:szCs w:val="32"/>
    </w:rPr>
  </w:style>
  <w:style w:type="paragraph" w:styleId="ListParagraph">
    <w:name w:val="List Paragraph"/>
    <w:aliases w:val="PDP DOCUMENT SUBTITLE,Paragraphe de liste PBLH,Table of contents numbered,Akapit z listą BS,Citation List,Graphic,List Paragraph1,Bullets1,Resume Title,List Paragraph (numbered (a)),Bullets,List Square,WB Para,Paragraphe de liste1,Dot pt"/>
    <w:basedOn w:val="Normal"/>
    <w:link w:val="ListParagraphChar"/>
    <w:uiPriority w:val="34"/>
    <w:qFormat/>
    <w:rsid w:val="006415BF"/>
    <w:pPr>
      <w:ind w:left="720"/>
      <w:contextualSpacing/>
    </w:pPr>
  </w:style>
  <w:style w:type="character" w:customStyle="1" w:styleId="ListParagraphChar">
    <w:name w:val="List Paragraph Char"/>
    <w:aliases w:val="PDP DOCUMENT SUBTITLE Char,Paragraphe de liste PBLH Char,Table of contents numbered Char,Akapit z listą BS Char,Citation List Char,Graphic Char,List Paragraph1 Char,Bullets1 Char,Resume Title Char,List Paragraph (numbered (a)) Char"/>
    <w:basedOn w:val="DefaultParagraphFont"/>
    <w:link w:val="ListParagraph"/>
    <w:uiPriority w:val="34"/>
    <w:qFormat/>
    <w:rsid w:val="006415BF"/>
  </w:style>
  <w:style w:type="paragraph" w:customStyle="1" w:styleId="paragraph">
    <w:name w:val="paragraph"/>
    <w:basedOn w:val="Normal"/>
    <w:rsid w:val="006415BF"/>
    <w:pPr>
      <w:spacing w:before="100" w:beforeAutospacing="1" w:after="100" w:afterAutospacing="1"/>
    </w:pPr>
  </w:style>
  <w:style w:type="character" w:customStyle="1" w:styleId="normaltextrun">
    <w:name w:val="normaltextrun"/>
    <w:basedOn w:val="DefaultParagraphFont"/>
    <w:rsid w:val="006415BF"/>
  </w:style>
  <w:style w:type="character" w:customStyle="1" w:styleId="eop">
    <w:name w:val="eop"/>
    <w:basedOn w:val="DefaultParagraphFont"/>
    <w:rsid w:val="006415BF"/>
  </w:style>
  <w:style w:type="character" w:customStyle="1" w:styleId="scxw22172338">
    <w:name w:val="scxw22172338"/>
    <w:basedOn w:val="DefaultParagraphFont"/>
    <w:rsid w:val="006415BF"/>
  </w:style>
  <w:style w:type="table" w:styleId="TableGrid">
    <w:name w:val="Table Grid"/>
    <w:aliases w:val="PPTabellengitternetz,Smart Text Table"/>
    <w:basedOn w:val="TableNormal"/>
    <w:uiPriority w:val="39"/>
    <w:qFormat/>
    <w:rsid w:val="006415BF"/>
    <w:pPr>
      <w:spacing w:after="0" w:line="240" w:lineRule="auto"/>
    </w:pPr>
    <w:rPr>
      <w:kern w:val="0"/>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E758D"/>
    <w:pPr>
      <w:tabs>
        <w:tab w:val="center" w:pos="4680"/>
        <w:tab w:val="right" w:pos="9360"/>
      </w:tabs>
    </w:pPr>
  </w:style>
  <w:style w:type="character" w:customStyle="1" w:styleId="FooterChar">
    <w:name w:val="Footer Char"/>
    <w:basedOn w:val="DefaultParagraphFont"/>
    <w:link w:val="Footer"/>
    <w:uiPriority w:val="99"/>
    <w:rsid w:val="005E758D"/>
  </w:style>
  <w:style w:type="paragraph" w:styleId="FootnoteText">
    <w:name w:val="footnote text"/>
    <w:aliases w:val="single space,ft,FOOTNOTES,fn,footnote text,Fußnote,Podrozdział,Fußnotentextf Znak,Footnote Text Char Char Char,Footnote Text Char Char,Footnote Text Char1,- OP,Fußnotentextf,stile 1,Footnote,Footnote1,Footnote2,f"/>
    <w:basedOn w:val="Normal"/>
    <w:link w:val="FootnoteTextChar"/>
    <w:uiPriority w:val="99"/>
    <w:unhideWhenUsed/>
    <w:qFormat/>
    <w:rsid w:val="001374F0"/>
    <w:rPr>
      <w:sz w:val="20"/>
      <w:szCs w:val="20"/>
    </w:rPr>
  </w:style>
  <w:style w:type="character" w:customStyle="1" w:styleId="FootnoteTextChar">
    <w:name w:val="Footnote Text Char"/>
    <w:aliases w:val="single space Char,ft Char,FOOTNOTES Char,fn Char,footnote text Char,Fußnote Char,Podrozdział Char,Fußnotentextf Znak Char,Footnote Text Char Char Char Char,Footnote Text Char Char Char1,Footnote Text Char1 Char,- OP Char,stile 1 Char"/>
    <w:basedOn w:val="DefaultParagraphFont"/>
    <w:link w:val="FootnoteText"/>
    <w:uiPriority w:val="99"/>
    <w:rsid w:val="001374F0"/>
    <w:rPr>
      <w:sz w:val="20"/>
      <w:szCs w:val="20"/>
    </w:rPr>
  </w:style>
  <w:style w:type="character" w:styleId="FootnoteReference">
    <w:name w:val="footnote reference"/>
    <w:aliases w:val="Footnote text,ftref,Footnote Reference Number,Footnote Reference_LVL6,Footnote Reference_LVL61,Footnote Reference_LVL62,Footnote Reference_LVL63,Footnote Reference_LVL64,fr,16 Point,Superscript 6 Point,Times 10 Point,Exposant 3 Point"/>
    <w:basedOn w:val="DefaultParagraphFont"/>
    <w:link w:val="Char2"/>
    <w:uiPriority w:val="99"/>
    <w:qFormat/>
    <w:rsid w:val="001374F0"/>
    <w:rPr>
      <w:vertAlign w:val="superscript"/>
    </w:rPr>
  </w:style>
  <w:style w:type="paragraph" w:styleId="ListBullet">
    <w:name w:val="List Bullet"/>
    <w:aliases w:val="Znak"/>
    <w:basedOn w:val="ListParagraph"/>
    <w:link w:val="ListBulletChar"/>
    <w:qFormat/>
    <w:rsid w:val="005E1412"/>
    <w:pPr>
      <w:widowControl w:val="0"/>
      <w:numPr>
        <w:numId w:val="2"/>
      </w:numPr>
      <w:autoSpaceDE w:val="0"/>
      <w:autoSpaceDN w:val="0"/>
      <w:spacing w:line="360" w:lineRule="auto"/>
      <w:ind w:right="28"/>
      <w:contextualSpacing w:val="0"/>
      <w:jc w:val="both"/>
    </w:pPr>
    <w:rPr>
      <w:rFonts w:eastAsia="Arial" w:cstheme="minorHAnsi"/>
      <w:lang w:val="en-GB"/>
    </w:rPr>
  </w:style>
  <w:style w:type="character" w:customStyle="1" w:styleId="ListBulletChar">
    <w:name w:val="List Bullet Char"/>
    <w:aliases w:val="Znak Char"/>
    <w:basedOn w:val="DefaultParagraphFont"/>
    <w:link w:val="ListBullet"/>
    <w:locked/>
    <w:rsid w:val="005E1412"/>
    <w:rPr>
      <w:rFonts w:ascii="Times New Roman" w:eastAsia="Arial" w:hAnsi="Times New Roman" w:cstheme="minorHAnsi"/>
      <w:kern w:val="0"/>
      <w:sz w:val="24"/>
      <w:szCs w:val="24"/>
      <w:lang w:val="en-GB"/>
      <w14:ligatures w14:val="none"/>
    </w:rPr>
  </w:style>
  <w:style w:type="paragraph" w:styleId="NormalWeb">
    <w:name w:val="Normal (Web)"/>
    <w:basedOn w:val="Normal"/>
    <w:uiPriority w:val="99"/>
    <w:unhideWhenUsed/>
    <w:rsid w:val="00DD521F"/>
  </w:style>
  <w:style w:type="paragraph" w:styleId="TOCHeading">
    <w:name w:val="TOC Heading"/>
    <w:basedOn w:val="Heading1"/>
    <w:next w:val="Normal"/>
    <w:uiPriority w:val="39"/>
    <w:unhideWhenUsed/>
    <w:qFormat/>
    <w:rsid w:val="00C50FC4"/>
    <w:pPr>
      <w:outlineLvl w:val="9"/>
    </w:pPr>
  </w:style>
  <w:style w:type="paragraph" w:styleId="TOC1">
    <w:name w:val="toc 1"/>
    <w:basedOn w:val="Normal"/>
    <w:next w:val="Normal"/>
    <w:autoRedefine/>
    <w:uiPriority w:val="39"/>
    <w:unhideWhenUsed/>
    <w:rsid w:val="00E312F8"/>
    <w:pPr>
      <w:tabs>
        <w:tab w:val="left" w:pos="440"/>
        <w:tab w:val="right" w:leader="dot" w:pos="9350"/>
      </w:tabs>
      <w:spacing w:after="100"/>
    </w:pPr>
    <w:rPr>
      <w:rFonts w:cstheme="minorHAnsi"/>
      <w:noProof/>
    </w:rPr>
  </w:style>
  <w:style w:type="character" w:styleId="Hyperlink">
    <w:name w:val="Hyperlink"/>
    <w:basedOn w:val="DefaultParagraphFont"/>
    <w:uiPriority w:val="99"/>
    <w:unhideWhenUsed/>
    <w:rsid w:val="00C50FC4"/>
    <w:rPr>
      <w:color w:val="0563C1" w:themeColor="hyperlink"/>
      <w:u w:val="single"/>
    </w:rPr>
  </w:style>
  <w:style w:type="paragraph" w:styleId="NoSpacing">
    <w:name w:val="No Spacing"/>
    <w:uiPriority w:val="1"/>
    <w:qFormat/>
    <w:rsid w:val="009B620E"/>
    <w:pPr>
      <w:spacing w:after="0" w:line="240" w:lineRule="auto"/>
    </w:pPr>
  </w:style>
  <w:style w:type="character" w:styleId="CommentReference">
    <w:name w:val="annotation reference"/>
    <w:basedOn w:val="DefaultParagraphFont"/>
    <w:uiPriority w:val="99"/>
    <w:semiHidden/>
    <w:unhideWhenUsed/>
    <w:rsid w:val="002E6410"/>
    <w:rPr>
      <w:sz w:val="16"/>
      <w:szCs w:val="16"/>
    </w:rPr>
  </w:style>
  <w:style w:type="paragraph" w:styleId="CommentText">
    <w:name w:val="annotation text"/>
    <w:basedOn w:val="Normal"/>
    <w:link w:val="CommentTextChar"/>
    <w:uiPriority w:val="99"/>
    <w:unhideWhenUsed/>
    <w:rsid w:val="002E6410"/>
    <w:rPr>
      <w:sz w:val="20"/>
      <w:szCs w:val="20"/>
    </w:rPr>
  </w:style>
  <w:style w:type="character" w:customStyle="1" w:styleId="CommentTextChar">
    <w:name w:val="Comment Text Char"/>
    <w:basedOn w:val="DefaultParagraphFont"/>
    <w:link w:val="CommentText"/>
    <w:uiPriority w:val="99"/>
    <w:rsid w:val="002E6410"/>
    <w:rPr>
      <w:sz w:val="20"/>
      <w:szCs w:val="20"/>
    </w:rPr>
  </w:style>
  <w:style w:type="paragraph" w:styleId="CommentSubject">
    <w:name w:val="annotation subject"/>
    <w:basedOn w:val="CommentText"/>
    <w:next w:val="CommentText"/>
    <w:link w:val="CommentSubjectChar"/>
    <w:uiPriority w:val="99"/>
    <w:semiHidden/>
    <w:unhideWhenUsed/>
    <w:rsid w:val="002E6410"/>
    <w:rPr>
      <w:b/>
      <w:bCs/>
    </w:rPr>
  </w:style>
  <w:style w:type="character" w:customStyle="1" w:styleId="CommentSubjectChar">
    <w:name w:val="Comment Subject Char"/>
    <w:basedOn w:val="CommentTextChar"/>
    <w:link w:val="CommentSubject"/>
    <w:uiPriority w:val="99"/>
    <w:semiHidden/>
    <w:rsid w:val="002E6410"/>
    <w:rPr>
      <w:b/>
      <w:bCs/>
      <w:sz w:val="20"/>
      <w:szCs w:val="20"/>
    </w:rPr>
  </w:style>
  <w:style w:type="character" w:styleId="UnresolvedMention">
    <w:name w:val="Unresolved Mention"/>
    <w:basedOn w:val="DefaultParagraphFont"/>
    <w:uiPriority w:val="99"/>
    <w:semiHidden/>
    <w:unhideWhenUsed/>
    <w:rsid w:val="002E6410"/>
    <w:rPr>
      <w:color w:val="605E5C"/>
      <w:shd w:val="clear" w:color="auto" w:fill="E1DFDD"/>
    </w:rPr>
  </w:style>
  <w:style w:type="table" w:styleId="ListTable4-Accent1">
    <w:name w:val="List Table 4 Accent 1"/>
    <w:basedOn w:val="TableNormal"/>
    <w:uiPriority w:val="49"/>
    <w:rsid w:val="00FE4CEC"/>
    <w:pPr>
      <w:spacing w:after="0" w:line="240" w:lineRule="auto"/>
    </w:pPr>
    <w:rPr>
      <w:kern w:val="0"/>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rsid w:val="00D576F8"/>
    <w:rPr>
      <w:rFonts w:asciiTheme="majorHAnsi" w:eastAsiaTheme="majorEastAsia" w:hAnsiTheme="majorHAnsi" w:cstheme="majorBidi"/>
      <w:color w:val="2F5496" w:themeColor="accent1" w:themeShade="BF"/>
      <w:sz w:val="26"/>
      <w:szCs w:val="26"/>
    </w:rPr>
  </w:style>
  <w:style w:type="table" w:styleId="ListTable4-Accent5">
    <w:name w:val="List Table 4 Accent 5"/>
    <w:basedOn w:val="TableNormal"/>
    <w:uiPriority w:val="49"/>
    <w:rsid w:val="003350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F263B4"/>
    <w:pPr>
      <w:spacing w:after="0" w:line="240" w:lineRule="auto"/>
    </w:pPr>
  </w:style>
  <w:style w:type="paragraph" w:styleId="TOC2">
    <w:name w:val="toc 2"/>
    <w:basedOn w:val="Normal"/>
    <w:next w:val="Normal"/>
    <w:autoRedefine/>
    <w:uiPriority w:val="39"/>
    <w:unhideWhenUsed/>
    <w:rsid w:val="00737708"/>
    <w:pPr>
      <w:tabs>
        <w:tab w:val="right" w:leader="dot" w:pos="9350"/>
      </w:tabs>
      <w:spacing w:after="100"/>
      <w:ind w:left="220"/>
    </w:pPr>
  </w:style>
  <w:style w:type="character" w:customStyle="1" w:styleId="Heading3Char">
    <w:name w:val="Heading 3 Char"/>
    <w:basedOn w:val="DefaultParagraphFont"/>
    <w:link w:val="Heading3"/>
    <w:uiPriority w:val="9"/>
    <w:semiHidden/>
    <w:rsid w:val="00B8128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408D"/>
    <w:rPr>
      <w:rFonts w:ascii="Calibri" w:eastAsia="Arial" w:hAnsi="Calibri" w:cs="Times New Roman"/>
      <w:b/>
      <w:color w:val="2F5496"/>
      <w:kern w:val="0"/>
      <w:sz w:val="18"/>
      <w:szCs w:val="32"/>
      <w:lang w:val="en-GB"/>
      <w14:ligatures w14:val="none"/>
    </w:rPr>
  </w:style>
  <w:style w:type="character" w:customStyle="1" w:styleId="Heading5Char">
    <w:name w:val="Heading 5 Char"/>
    <w:basedOn w:val="DefaultParagraphFont"/>
    <w:link w:val="Heading5"/>
    <w:uiPriority w:val="9"/>
    <w:semiHidden/>
    <w:rsid w:val="0014408D"/>
    <w:rPr>
      <w:rFonts w:asciiTheme="majorHAnsi" w:eastAsiaTheme="majorEastAsia" w:hAnsiTheme="majorHAnsi" w:cstheme="majorBidi"/>
      <w:color w:val="2F5496" w:themeColor="accent1" w:themeShade="BF"/>
      <w:kern w:val="0"/>
      <w:szCs w:val="18"/>
      <w:lang w:val="en-GB"/>
      <w14:ligatures w14:val="none"/>
    </w:rPr>
  </w:style>
  <w:style w:type="character" w:customStyle="1" w:styleId="Heading6Char">
    <w:name w:val="Heading 6 Char"/>
    <w:basedOn w:val="DefaultParagraphFont"/>
    <w:link w:val="Heading6"/>
    <w:uiPriority w:val="9"/>
    <w:semiHidden/>
    <w:rsid w:val="0014408D"/>
    <w:rPr>
      <w:rFonts w:asciiTheme="majorHAnsi" w:eastAsiaTheme="majorEastAsia" w:hAnsiTheme="majorHAnsi" w:cstheme="majorBidi"/>
      <w:color w:val="1F3763" w:themeColor="accent1" w:themeShade="7F"/>
      <w:kern w:val="0"/>
      <w:szCs w:val="18"/>
      <w:lang w:val="en-GB"/>
      <w14:ligatures w14:val="none"/>
    </w:rPr>
  </w:style>
  <w:style w:type="character" w:customStyle="1" w:styleId="Heading7Char">
    <w:name w:val="Heading 7 Char"/>
    <w:basedOn w:val="DefaultParagraphFont"/>
    <w:link w:val="Heading7"/>
    <w:uiPriority w:val="9"/>
    <w:semiHidden/>
    <w:rsid w:val="0014408D"/>
    <w:rPr>
      <w:rFonts w:asciiTheme="majorHAnsi" w:eastAsiaTheme="majorEastAsia" w:hAnsiTheme="majorHAnsi" w:cstheme="majorBidi"/>
      <w:i/>
      <w:iCs/>
      <w:color w:val="1F3763" w:themeColor="accent1" w:themeShade="7F"/>
      <w:kern w:val="0"/>
      <w:szCs w:val="18"/>
      <w:lang w:val="en-GB"/>
      <w14:ligatures w14:val="none"/>
    </w:rPr>
  </w:style>
  <w:style w:type="character" w:customStyle="1" w:styleId="Heading8Char">
    <w:name w:val="Heading 8 Char"/>
    <w:basedOn w:val="DefaultParagraphFont"/>
    <w:link w:val="Heading8"/>
    <w:uiPriority w:val="9"/>
    <w:semiHidden/>
    <w:rsid w:val="0014408D"/>
    <w:rPr>
      <w:rFonts w:asciiTheme="majorHAnsi" w:eastAsiaTheme="majorEastAsia" w:hAnsiTheme="majorHAnsi" w:cstheme="majorBidi"/>
      <w:color w:val="272727" w:themeColor="text1" w:themeTint="D8"/>
      <w:kern w:val="0"/>
      <w:sz w:val="21"/>
      <w:szCs w:val="21"/>
      <w:lang w:val="en-GB"/>
      <w14:ligatures w14:val="none"/>
    </w:rPr>
  </w:style>
  <w:style w:type="character" w:customStyle="1" w:styleId="Heading9Char">
    <w:name w:val="Heading 9 Char"/>
    <w:basedOn w:val="DefaultParagraphFont"/>
    <w:link w:val="Heading9"/>
    <w:uiPriority w:val="9"/>
    <w:semiHidden/>
    <w:rsid w:val="0014408D"/>
    <w:rPr>
      <w:rFonts w:asciiTheme="majorHAnsi" w:eastAsiaTheme="majorEastAsia" w:hAnsiTheme="majorHAnsi" w:cstheme="majorBidi"/>
      <w:i/>
      <w:iCs/>
      <w:color w:val="272727" w:themeColor="text1" w:themeTint="D8"/>
      <w:kern w:val="0"/>
      <w:sz w:val="21"/>
      <w:szCs w:val="21"/>
      <w:lang w:val="en-GB"/>
      <w14:ligatures w14:val="none"/>
    </w:rPr>
  </w:style>
  <w:style w:type="paragraph" w:styleId="Header">
    <w:name w:val="header"/>
    <w:basedOn w:val="Normal"/>
    <w:link w:val="HeaderChar"/>
    <w:uiPriority w:val="99"/>
    <w:unhideWhenUsed/>
    <w:rsid w:val="0014408D"/>
    <w:pPr>
      <w:tabs>
        <w:tab w:val="center" w:pos="4536"/>
        <w:tab w:val="right" w:pos="9072"/>
      </w:tabs>
      <w:spacing w:before="120" w:after="120"/>
    </w:pPr>
    <w:rPr>
      <w:rFonts w:ascii="Calibri" w:hAnsi="Calibri"/>
      <w:szCs w:val="18"/>
      <w:lang w:val="en-GB"/>
    </w:rPr>
  </w:style>
  <w:style w:type="character" w:customStyle="1" w:styleId="HeaderChar">
    <w:name w:val="Header Char"/>
    <w:basedOn w:val="DefaultParagraphFont"/>
    <w:link w:val="Header"/>
    <w:uiPriority w:val="99"/>
    <w:rsid w:val="0014408D"/>
    <w:rPr>
      <w:rFonts w:ascii="Calibri" w:hAnsi="Calibri"/>
      <w:kern w:val="0"/>
      <w:szCs w:val="18"/>
      <w:lang w:val="en-GB"/>
      <w14:ligatures w14:val="none"/>
    </w:rPr>
  </w:style>
  <w:style w:type="paragraph" w:customStyle="1" w:styleId="Char2">
    <w:name w:val="Char2"/>
    <w:basedOn w:val="Normal"/>
    <w:link w:val="FootnoteReference"/>
    <w:uiPriority w:val="99"/>
    <w:rsid w:val="009D51FF"/>
    <w:pPr>
      <w:spacing w:before="120" w:after="120" w:line="240" w:lineRule="exact"/>
      <w:ind w:right="28"/>
      <w:jc w:val="both"/>
    </w:pPr>
    <w:rPr>
      <w:vertAlign w:val="superscript"/>
    </w:rPr>
  </w:style>
  <w:style w:type="character" w:styleId="FollowedHyperlink">
    <w:name w:val="FollowedHyperlink"/>
    <w:basedOn w:val="DefaultParagraphFont"/>
    <w:uiPriority w:val="99"/>
    <w:semiHidden/>
    <w:unhideWhenUsed/>
    <w:rsid w:val="004F2D74"/>
    <w:rPr>
      <w:color w:val="954F72" w:themeColor="followedHyperlink"/>
      <w:u w:val="single"/>
    </w:rPr>
  </w:style>
  <w:style w:type="paragraph" w:styleId="Caption">
    <w:name w:val="caption"/>
    <w:basedOn w:val="Normal"/>
    <w:next w:val="Normal"/>
    <w:uiPriority w:val="35"/>
    <w:unhideWhenUsed/>
    <w:qFormat/>
    <w:rsid w:val="004F25B5"/>
    <w:pPr>
      <w:spacing w:after="200"/>
      <w:jc w:val="both"/>
    </w:pPr>
    <w:rPr>
      <w:rFonts w:ascii="Calibri" w:hAnsi="Calibri"/>
      <w:b/>
      <w:bCs/>
      <w:color w:val="4F81BD"/>
      <w:sz w:val="18"/>
      <w:szCs w:val="18"/>
    </w:rPr>
  </w:style>
  <w:style w:type="paragraph" w:styleId="EndnoteText">
    <w:name w:val="endnote text"/>
    <w:basedOn w:val="Normal"/>
    <w:link w:val="EndnoteTextChar"/>
    <w:uiPriority w:val="99"/>
    <w:semiHidden/>
    <w:unhideWhenUsed/>
    <w:rsid w:val="005A3394"/>
    <w:rPr>
      <w:sz w:val="20"/>
      <w:szCs w:val="20"/>
      <w:lang w:val="en-GB"/>
    </w:rPr>
  </w:style>
  <w:style w:type="character" w:customStyle="1" w:styleId="EndnoteTextChar">
    <w:name w:val="Endnote Text Char"/>
    <w:basedOn w:val="DefaultParagraphFont"/>
    <w:link w:val="EndnoteText"/>
    <w:uiPriority w:val="99"/>
    <w:semiHidden/>
    <w:rsid w:val="005A3394"/>
    <w:rPr>
      <w:sz w:val="20"/>
      <w:szCs w:val="20"/>
      <w:lang w:val="en-GB"/>
    </w:rPr>
  </w:style>
  <w:style w:type="paragraph" w:styleId="TOC3">
    <w:name w:val="toc 3"/>
    <w:basedOn w:val="Normal"/>
    <w:next w:val="Normal"/>
    <w:autoRedefine/>
    <w:uiPriority w:val="39"/>
    <w:unhideWhenUsed/>
    <w:rsid w:val="00D40839"/>
    <w:pPr>
      <w:spacing w:after="100"/>
      <w:ind w:left="440"/>
    </w:pPr>
  </w:style>
  <w:style w:type="character" w:styleId="Strong">
    <w:name w:val="Strong"/>
    <w:basedOn w:val="DefaultParagraphFont"/>
    <w:uiPriority w:val="22"/>
    <w:qFormat/>
    <w:rsid w:val="00B46155"/>
    <w:rPr>
      <w:b/>
      <w:bCs/>
    </w:rPr>
  </w:style>
  <w:style w:type="table" w:customStyle="1" w:styleId="TableGrid1">
    <w:name w:val="Table Grid1"/>
    <w:basedOn w:val="TableNormal"/>
    <w:next w:val="TableGrid"/>
    <w:uiPriority w:val="59"/>
    <w:rsid w:val="007C2B82"/>
    <w:pPr>
      <w:spacing w:after="0" w:line="240" w:lineRule="auto"/>
    </w:pPr>
    <w:rPr>
      <w:kern w:val="0"/>
      <w:lang w:val="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860C6"/>
    <w:pPr>
      <w:spacing w:after="0" w:line="240" w:lineRule="auto"/>
    </w:pPr>
    <w:rPr>
      <w:kern w:val="0"/>
      <w:lang w:val="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8221BB"/>
    <w:pPr>
      <w:numPr>
        <w:numId w:val="12"/>
      </w:numPr>
      <w:contextualSpacing/>
    </w:pPr>
  </w:style>
  <w:style w:type="paragraph" w:customStyle="1" w:styleId="xmsonormal">
    <w:name w:val="x_msonormal"/>
    <w:basedOn w:val="Normal"/>
    <w:rsid w:val="006C397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1389">
      <w:bodyDiv w:val="1"/>
      <w:marLeft w:val="0"/>
      <w:marRight w:val="0"/>
      <w:marTop w:val="0"/>
      <w:marBottom w:val="0"/>
      <w:divBdr>
        <w:top w:val="none" w:sz="0" w:space="0" w:color="auto"/>
        <w:left w:val="none" w:sz="0" w:space="0" w:color="auto"/>
        <w:bottom w:val="none" w:sz="0" w:space="0" w:color="auto"/>
        <w:right w:val="none" w:sz="0" w:space="0" w:color="auto"/>
      </w:divBdr>
      <w:divsChild>
        <w:div w:id="356009388">
          <w:marLeft w:val="0"/>
          <w:marRight w:val="0"/>
          <w:marTop w:val="0"/>
          <w:marBottom w:val="0"/>
          <w:divBdr>
            <w:top w:val="none" w:sz="0" w:space="0" w:color="auto"/>
            <w:left w:val="none" w:sz="0" w:space="0" w:color="auto"/>
            <w:bottom w:val="none" w:sz="0" w:space="0" w:color="auto"/>
            <w:right w:val="none" w:sz="0" w:space="0" w:color="auto"/>
          </w:divBdr>
          <w:divsChild>
            <w:div w:id="829905647">
              <w:marLeft w:val="0"/>
              <w:marRight w:val="0"/>
              <w:marTop w:val="0"/>
              <w:marBottom w:val="0"/>
              <w:divBdr>
                <w:top w:val="none" w:sz="0" w:space="0" w:color="auto"/>
                <w:left w:val="none" w:sz="0" w:space="0" w:color="auto"/>
                <w:bottom w:val="none" w:sz="0" w:space="0" w:color="auto"/>
                <w:right w:val="none" w:sz="0" w:space="0" w:color="auto"/>
              </w:divBdr>
              <w:divsChild>
                <w:div w:id="238251410">
                  <w:marLeft w:val="0"/>
                  <w:marRight w:val="0"/>
                  <w:marTop w:val="0"/>
                  <w:marBottom w:val="0"/>
                  <w:divBdr>
                    <w:top w:val="none" w:sz="0" w:space="0" w:color="auto"/>
                    <w:left w:val="none" w:sz="0" w:space="0" w:color="auto"/>
                    <w:bottom w:val="none" w:sz="0" w:space="0" w:color="auto"/>
                    <w:right w:val="none" w:sz="0" w:space="0" w:color="auto"/>
                  </w:divBdr>
                  <w:divsChild>
                    <w:div w:id="1219394375">
                      <w:marLeft w:val="0"/>
                      <w:marRight w:val="0"/>
                      <w:marTop w:val="0"/>
                      <w:marBottom w:val="0"/>
                      <w:divBdr>
                        <w:top w:val="none" w:sz="0" w:space="0" w:color="auto"/>
                        <w:left w:val="none" w:sz="0" w:space="0" w:color="auto"/>
                        <w:bottom w:val="none" w:sz="0" w:space="0" w:color="auto"/>
                        <w:right w:val="none" w:sz="0" w:space="0" w:color="auto"/>
                      </w:divBdr>
                      <w:divsChild>
                        <w:div w:id="1533955753">
                          <w:marLeft w:val="0"/>
                          <w:marRight w:val="0"/>
                          <w:marTop w:val="0"/>
                          <w:marBottom w:val="0"/>
                          <w:divBdr>
                            <w:top w:val="none" w:sz="0" w:space="0" w:color="auto"/>
                            <w:left w:val="none" w:sz="0" w:space="0" w:color="auto"/>
                            <w:bottom w:val="none" w:sz="0" w:space="0" w:color="auto"/>
                            <w:right w:val="none" w:sz="0" w:space="0" w:color="auto"/>
                          </w:divBdr>
                          <w:divsChild>
                            <w:div w:id="73651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1982">
      <w:bodyDiv w:val="1"/>
      <w:marLeft w:val="0"/>
      <w:marRight w:val="0"/>
      <w:marTop w:val="0"/>
      <w:marBottom w:val="0"/>
      <w:divBdr>
        <w:top w:val="none" w:sz="0" w:space="0" w:color="auto"/>
        <w:left w:val="none" w:sz="0" w:space="0" w:color="auto"/>
        <w:bottom w:val="none" w:sz="0" w:space="0" w:color="auto"/>
        <w:right w:val="none" w:sz="0" w:space="0" w:color="auto"/>
      </w:divBdr>
    </w:div>
    <w:div w:id="43524767">
      <w:bodyDiv w:val="1"/>
      <w:marLeft w:val="0"/>
      <w:marRight w:val="0"/>
      <w:marTop w:val="0"/>
      <w:marBottom w:val="0"/>
      <w:divBdr>
        <w:top w:val="none" w:sz="0" w:space="0" w:color="auto"/>
        <w:left w:val="none" w:sz="0" w:space="0" w:color="auto"/>
        <w:bottom w:val="none" w:sz="0" w:space="0" w:color="auto"/>
        <w:right w:val="none" w:sz="0" w:space="0" w:color="auto"/>
      </w:divBdr>
    </w:div>
    <w:div w:id="76176459">
      <w:bodyDiv w:val="1"/>
      <w:marLeft w:val="0"/>
      <w:marRight w:val="0"/>
      <w:marTop w:val="0"/>
      <w:marBottom w:val="0"/>
      <w:divBdr>
        <w:top w:val="none" w:sz="0" w:space="0" w:color="auto"/>
        <w:left w:val="none" w:sz="0" w:space="0" w:color="auto"/>
        <w:bottom w:val="none" w:sz="0" w:space="0" w:color="auto"/>
        <w:right w:val="none" w:sz="0" w:space="0" w:color="auto"/>
      </w:divBdr>
    </w:div>
    <w:div w:id="188228493">
      <w:bodyDiv w:val="1"/>
      <w:marLeft w:val="0"/>
      <w:marRight w:val="0"/>
      <w:marTop w:val="0"/>
      <w:marBottom w:val="0"/>
      <w:divBdr>
        <w:top w:val="none" w:sz="0" w:space="0" w:color="auto"/>
        <w:left w:val="none" w:sz="0" w:space="0" w:color="auto"/>
        <w:bottom w:val="none" w:sz="0" w:space="0" w:color="auto"/>
        <w:right w:val="none" w:sz="0" w:space="0" w:color="auto"/>
      </w:divBdr>
    </w:div>
    <w:div w:id="216281344">
      <w:bodyDiv w:val="1"/>
      <w:marLeft w:val="0"/>
      <w:marRight w:val="0"/>
      <w:marTop w:val="0"/>
      <w:marBottom w:val="0"/>
      <w:divBdr>
        <w:top w:val="none" w:sz="0" w:space="0" w:color="auto"/>
        <w:left w:val="none" w:sz="0" w:space="0" w:color="auto"/>
        <w:bottom w:val="none" w:sz="0" w:space="0" w:color="auto"/>
        <w:right w:val="none" w:sz="0" w:space="0" w:color="auto"/>
      </w:divBdr>
    </w:div>
    <w:div w:id="266692818">
      <w:bodyDiv w:val="1"/>
      <w:marLeft w:val="0"/>
      <w:marRight w:val="0"/>
      <w:marTop w:val="0"/>
      <w:marBottom w:val="0"/>
      <w:divBdr>
        <w:top w:val="none" w:sz="0" w:space="0" w:color="auto"/>
        <w:left w:val="none" w:sz="0" w:space="0" w:color="auto"/>
        <w:bottom w:val="none" w:sz="0" w:space="0" w:color="auto"/>
        <w:right w:val="none" w:sz="0" w:space="0" w:color="auto"/>
      </w:divBdr>
    </w:div>
    <w:div w:id="278226426">
      <w:bodyDiv w:val="1"/>
      <w:marLeft w:val="0"/>
      <w:marRight w:val="0"/>
      <w:marTop w:val="0"/>
      <w:marBottom w:val="0"/>
      <w:divBdr>
        <w:top w:val="none" w:sz="0" w:space="0" w:color="auto"/>
        <w:left w:val="none" w:sz="0" w:space="0" w:color="auto"/>
        <w:bottom w:val="none" w:sz="0" w:space="0" w:color="auto"/>
        <w:right w:val="none" w:sz="0" w:space="0" w:color="auto"/>
      </w:divBdr>
    </w:div>
    <w:div w:id="363752564">
      <w:bodyDiv w:val="1"/>
      <w:marLeft w:val="0"/>
      <w:marRight w:val="0"/>
      <w:marTop w:val="0"/>
      <w:marBottom w:val="0"/>
      <w:divBdr>
        <w:top w:val="none" w:sz="0" w:space="0" w:color="auto"/>
        <w:left w:val="none" w:sz="0" w:space="0" w:color="auto"/>
        <w:bottom w:val="none" w:sz="0" w:space="0" w:color="auto"/>
        <w:right w:val="none" w:sz="0" w:space="0" w:color="auto"/>
      </w:divBdr>
    </w:div>
    <w:div w:id="457721497">
      <w:bodyDiv w:val="1"/>
      <w:marLeft w:val="0"/>
      <w:marRight w:val="0"/>
      <w:marTop w:val="0"/>
      <w:marBottom w:val="0"/>
      <w:divBdr>
        <w:top w:val="none" w:sz="0" w:space="0" w:color="auto"/>
        <w:left w:val="none" w:sz="0" w:space="0" w:color="auto"/>
        <w:bottom w:val="none" w:sz="0" w:space="0" w:color="auto"/>
        <w:right w:val="none" w:sz="0" w:space="0" w:color="auto"/>
      </w:divBdr>
    </w:div>
    <w:div w:id="526989499">
      <w:bodyDiv w:val="1"/>
      <w:marLeft w:val="0"/>
      <w:marRight w:val="0"/>
      <w:marTop w:val="0"/>
      <w:marBottom w:val="0"/>
      <w:divBdr>
        <w:top w:val="none" w:sz="0" w:space="0" w:color="auto"/>
        <w:left w:val="none" w:sz="0" w:space="0" w:color="auto"/>
        <w:bottom w:val="none" w:sz="0" w:space="0" w:color="auto"/>
        <w:right w:val="none" w:sz="0" w:space="0" w:color="auto"/>
      </w:divBdr>
    </w:div>
    <w:div w:id="609119746">
      <w:bodyDiv w:val="1"/>
      <w:marLeft w:val="0"/>
      <w:marRight w:val="0"/>
      <w:marTop w:val="0"/>
      <w:marBottom w:val="0"/>
      <w:divBdr>
        <w:top w:val="none" w:sz="0" w:space="0" w:color="auto"/>
        <w:left w:val="none" w:sz="0" w:space="0" w:color="auto"/>
        <w:bottom w:val="none" w:sz="0" w:space="0" w:color="auto"/>
        <w:right w:val="none" w:sz="0" w:space="0" w:color="auto"/>
      </w:divBdr>
    </w:div>
    <w:div w:id="611208163">
      <w:bodyDiv w:val="1"/>
      <w:marLeft w:val="0"/>
      <w:marRight w:val="0"/>
      <w:marTop w:val="0"/>
      <w:marBottom w:val="0"/>
      <w:divBdr>
        <w:top w:val="none" w:sz="0" w:space="0" w:color="auto"/>
        <w:left w:val="none" w:sz="0" w:space="0" w:color="auto"/>
        <w:bottom w:val="none" w:sz="0" w:space="0" w:color="auto"/>
        <w:right w:val="none" w:sz="0" w:space="0" w:color="auto"/>
      </w:divBdr>
    </w:div>
    <w:div w:id="674382976">
      <w:bodyDiv w:val="1"/>
      <w:marLeft w:val="0"/>
      <w:marRight w:val="0"/>
      <w:marTop w:val="0"/>
      <w:marBottom w:val="0"/>
      <w:divBdr>
        <w:top w:val="none" w:sz="0" w:space="0" w:color="auto"/>
        <w:left w:val="none" w:sz="0" w:space="0" w:color="auto"/>
        <w:bottom w:val="none" w:sz="0" w:space="0" w:color="auto"/>
        <w:right w:val="none" w:sz="0" w:space="0" w:color="auto"/>
      </w:divBdr>
    </w:div>
    <w:div w:id="722097149">
      <w:bodyDiv w:val="1"/>
      <w:marLeft w:val="0"/>
      <w:marRight w:val="0"/>
      <w:marTop w:val="0"/>
      <w:marBottom w:val="0"/>
      <w:divBdr>
        <w:top w:val="none" w:sz="0" w:space="0" w:color="auto"/>
        <w:left w:val="none" w:sz="0" w:space="0" w:color="auto"/>
        <w:bottom w:val="none" w:sz="0" w:space="0" w:color="auto"/>
        <w:right w:val="none" w:sz="0" w:space="0" w:color="auto"/>
      </w:divBdr>
    </w:div>
    <w:div w:id="724524191">
      <w:bodyDiv w:val="1"/>
      <w:marLeft w:val="0"/>
      <w:marRight w:val="0"/>
      <w:marTop w:val="0"/>
      <w:marBottom w:val="0"/>
      <w:divBdr>
        <w:top w:val="none" w:sz="0" w:space="0" w:color="auto"/>
        <w:left w:val="none" w:sz="0" w:space="0" w:color="auto"/>
        <w:bottom w:val="none" w:sz="0" w:space="0" w:color="auto"/>
        <w:right w:val="none" w:sz="0" w:space="0" w:color="auto"/>
      </w:divBdr>
    </w:div>
    <w:div w:id="786509291">
      <w:bodyDiv w:val="1"/>
      <w:marLeft w:val="0"/>
      <w:marRight w:val="0"/>
      <w:marTop w:val="0"/>
      <w:marBottom w:val="0"/>
      <w:divBdr>
        <w:top w:val="none" w:sz="0" w:space="0" w:color="auto"/>
        <w:left w:val="none" w:sz="0" w:space="0" w:color="auto"/>
        <w:bottom w:val="none" w:sz="0" w:space="0" w:color="auto"/>
        <w:right w:val="none" w:sz="0" w:space="0" w:color="auto"/>
      </w:divBdr>
    </w:div>
    <w:div w:id="814219954">
      <w:bodyDiv w:val="1"/>
      <w:marLeft w:val="0"/>
      <w:marRight w:val="0"/>
      <w:marTop w:val="0"/>
      <w:marBottom w:val="0"/>
      <w:divBdr>
        <w:top w:val="none" w:sz="0" w:space="0" w:color="auto"/>
        <w:left w:val="none" w:sz="0" w:space="0" w:color="auto"/>
        <w:bottom w:val="none" w:sz="0" w:space="0" w:color="auto"/>
        <w:right w:val="none" w:sz="0" w:space="0" w:color="auto"/>
      </w:divBdr>
    </w:div>
    <w:div w:id="836992355">
      <w:bodyDiv w:val="1"/>
      <w:marLeft w:val="0"/>
      <w:marRight w:val="0"/>
      <w:marTop w:val="0"/>
      <w:marBottom w:val="0"/>
      <w:divBdr>
        <w:top w:val="none" w:sz="0" w:space="0" w:color="auto"/>
        <w:left w:val="none" w:sz="0" w:space="0" w:color="auto"/>
        <w:bottom w:val="none" w:sz="0" w:space="0" w:color="auto"/>
        <w:right w:val="none" w:sz="0" w:space="0" w:color="auto"/>
      </w:divBdr>
    </w:div>
    <w:div w:id="897789113">
      <w:bodyDiv w:val="1"/>
      <w:marLeft w:val="0"/>
      <w:marRight w:val="0"/>
      <w:marTop w:val="0"/>
      <w:marBottom w:val="0"/>
      <w:divBdr>
        <w:top w:val="none" w:sz="0" w:space="0" w:color="auto"/>
        <w:left w:val="none" w:sz="0" w:space="0" w:color="auto"/>
        <w:bottom w:val="none" w:sz="0" w:space="0" w:color="auto"/>
        <w:right w:val="none" w:sz="0" w:space="0" w:color="auto"/>
      </w:divBdr>
    </w:div>
    <w:div w:id="903563265">
      <w:bodyDiv w:val="1"/>
      <w:marLeft w:val="0"/>
      <w:marRight w:val="0"/>
      <w:marTop w:val="0"/>
      <w:marBottom w:val="0"/>
      <w:divBdr>
        <w:top w:val="none" w:sz="0" w:space="0" w:color="auto"/>
        <w:left w:val="none" w:sz="0" w:space="0" w:color="auto"/>
        <w:bottom w:val="none" w:sz="0" w:space="0" w:color="auto"/>
        <w:right w:val="none" w:sz="0" w:space="0" w:color="auto"/>
      </w:divBdr>
    </w:div>
    <w:div w:id="941761662">
      <w:bodyDiv w:val="1"/>
      <w:marLeft w:val="0"/>
      <w:marRight w:val="0"/>
      <w:marTop w:val="0"/>
      <w:marBottom w:val="0"/>
      <w:divBdr>
        <w:top w:val="none" w:sz="0" w:space="0" w:color="auto"/>
        <w:left w:val="none" w:sz="0" w:space="0" w:color="auto"/>
        <w:bottom w:val="none" w:sz="0" w:space="0" w:color="auto"/>
        <w:right w:val="none" w:sz="0" w:space="0" w:color="auto"/>
      </w:divBdr>
    </w:div>
    <w:div w:id="1004092265">
      <w:bodyDiv w:val="1"/>
      <w:marLeft w:val="0"/>
      <w:marRight w:val="0"/>
      <w:marTop w:val="0"/>
      <w:marBottom w:val="0"/>
      <w:divBdr>
        <w:top w:val="none" w:sz="0" w:space="0" w:color="auto"/>
        <w:left w:val="none" w:sz="0" w:space="0" w:color="auto"/>
        <w:bottom w:val="none" w:sz="0" w:space="0" w:color="auto"/>
        <w:right w:val="none" w:sz="0" w:space="0" w:color="auto"/>
      </w:divBdr>
      <w:divsChild>
        <w:div w:id="1487669413">
          <w:marLeft w:val="0"/>
          <w:marRight w:val="0"/>
          <w:marTop w:val="0"/>
          <w:marBottom w:val="0"/>
          <w:divBdr>
            <w:top w:val="none" w:sz="0" w:space="0" w:color="auto"/>
            <w:left w:val="none" w:sz="0" w:space="0" w:color="auto"/>
            <w:bottom w:val="none" w:sz="0" w:space="0" w:color="auto"/>
            <w:right w:val="none" w:sz="0" w:space="0" w:color="auto"/>
          </w:divBdr>
          <w:divsChild>
            <w:div w:id="1000697179">
              <w:marLeft w:val="0"/>
              <w:marRight w:val="0"/>
              <w:marTop w:val="0"/>
              <w:marBottom w:val="0"/>
              <w:divBdr>
                <w:top w:val="none" w:sz="0" w:space="0" w:color="auto"/>
                <w:left w:val="none" w:sz="0" w:space="0" w:color="auto"/>
                <w:bottom w:val="none" w:sz="0" w:space="0" w:color="auto"/>
                <w:right w:val="none" w:sz="0" w:space="0" w:color="auto"/>
              </w:divBdr>
              <w:divsChild>
                <w:div w:id="1409887259">
                  <w:marLeft w:val="0"/>
                  <w:marRight w:val="0"/>
                  <w:marTop w:val="0"/>
                  <w:marBottom w:val="0"/>
                  <w:divBdr>
                    <w:top w:val="none" w:sz="0" w:space="0" w:color="auto"/>
                    <w:left w:val="none" w:sz="0" w:space="0" w:color="auto"/>
                    <w:bottom w:val="none" w:sz="0" w:space="0" w:color="auto"/>
                    <w:right w:val="none" w:sz="0" w:space="0" w:color="auto"/>
                  </w:divBdr>
                  <w:divsChild>
                    <w:div w:id="1879586662">
                      <w:marLeft w:val="0"/>
                      <w:marRight w:val="0"/>
                      <w:marTop w:val="0"/>
                      <w:marBottom w:val="0"/>
                      <w:divBdr>
                        <w:top w:val="none" w:sz="0" w:space="0" w:color="auto"/>
                        <w:left w:val="none" w:sz="0" w:space="0" w:color="auto"/>
                        <w:bottom w:val="none" w:sz="0" w:space="0" w:color="auto"/>
                        <w:right w:val="none" w:sz="0" w:space="0" w:color="auto"/>
                      </w:divBdr>
                      <w:divsChild>
                        <w:div w:id="111175613">
                          <w:marLeft w:val="0"/>
                          <w:marRight w:val="0"/>
                          <w:marTop w:val="0"/>
                          <w:marBottom w:val="0"/>
                          <w:divBdr>
                            <w:top w:val="none" w:sz="0" w:space="0" w:color="auto"/>
                            <w:left w:val="none" w:sz="0" w:space="0" w:color="auto"/>
                            <w:bottom w:val="none" w:sz="0" w:space="0" w:color="auto"/>
                            <w:right w:val="none" w:sz="0" w:space="0" w:color="auto"/>
                          </w:divBdr>
                          <w:divsChild>
                            <w:div w:id="1338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06390">
                  <w:marLeft w:val="0"/>
                  <w:marRight w:val="0"/>
                  <w:marTop w:val="0"/>
                  <w:marBottom w:val="0"/>
                  <w:divBdr>
                    <w:top w:val="none" w:sz="0" w:space="0" w:color="auto"/>
                    <w:left w:val="none" w:sz="0" w:space="0" w:color="auto"/>
                    <w:bottom w:val="none" w:sz="0" w:space="0" w:color="auto"/>
                    <w:right w:val="none" w:sz="0" w:space="0" w:color="auto"/>
                  </w:divBdr>
                  <w:divsChild>
                    <w:div w:id="7481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2387">
      <w:bodyDiv w:val="1"/>
      <w:marLeft w:val="0"/>
      <w:marRight w:val="0"/>
      <w:marTop w:val="0"/>
      <w:marBottom w:val="0"/>
      <w:divBdr>
        <w:top w:val="none" w:sz="0" w:space="0" w:color="auto"/>
        <w:left w:val="none" w:sz="0" w:space="0" w:color="auto"/>
        <w:bottom w:val="none" w:sz="0" w:space="0" w:color="auto"/>
        <w:right w:val="none" w:sz="0" w:space="0" w:color="auto"/>
      </w:divBdr>
    </w:div>
    <w:div w:id="1139304632">
      <w:bodyDiv w:val="1"/>
      <w:marLeft w:val="0"/>
      <w:marRight w:val="0"/>
      <w:marTop w:val="0"/>
      <w:marBottom w:val="0"/>
      <w:divBdr>
        <w:top w:val="none" w:sz="0" w:space="0" w:color="auto"/>
        <w:left w:val="none" w:sz="0" w:space="0" w:color="auto"/>
        <w:bottom w:val="none" w:sz="0" w:space="0" w:color="auto"/>
        <w:right w:val="none" w:sz="0" w:space="0" w:color="auto"/>
      </w:divBdr>
      <w:divsChild>
        <w:div w:id="1728796856">
          <w:marLeft w:val="0"/>
          <w:marRight w:val="0"/>
          <w:marTop w:val="0"/>
          <w:marBottom w:val="0"/>
          <w:divBdr>
            <w:top w:val="single" w:sz="2" w:space="0" w:color="E3E3E3"/>
            <w:left w:val="single" w:sz="2" w:space="0" w:color="E3E3E3"/>
            <w:bottom w:val="single" w:sz="2" w:space="0" w:color="E3E3E3"/>
            <w:right w:val="single" w:sz="2" w:space="0" w:color="E3E3E3"/>
          </w:divBdr>
          <w:divsChild>
            <w:div w:id="2083870709">
              <w:marLeft w:val="0"/>
              <w:marRight w:val="0"/>
              <w:marTop w:val="0"/>
              <w:marBottom w:val="0"/>
              <w:divBdr>
                <w:top w:val="single" w:sz="2" w:space="0" w:color="E3E3E3"/>
                <w:left w:val="single" w:sz="2" w:space="0" w:color="E3E3E3"/>
                <w:bottom w:val="single" w:sz="2" w:space="0" w:color="E3E3E3"/>
                <w:right w:val="single" w:sz="2" w:space="0" w:color="E3E3E3"/>
              </w:divBdr>
              <w:divsChild>
                <w:div w:id="1105923059">
                  <w:marLeft w:val="0"/>
                  <w:marRight w:val="0"/>
                  <w:marTop w:val="0"/>
                  <w:marBottom w:val="0"/>
                  <w:divBdr>
                    <w:top w:val="single" w:sz="2" w:space="0" w:color="E3E3E3"/>
                    <w:left w:val="single" w:sz="2" w:space="0" w:color="E3E3E3"/>
                    <w:bottom w:val="single" w:sz="2" w:space="0" w:color="E3E3E3"/>
                    <w:right w:val="single" w:sz="2" w:space="0" w:color="E3E3E3"/>
                  </w:divBdr>
                  <w:divsChild>
                    <w:div w:id="1970360220">
                      <w:marLeft w:val="0"/>
                      <w:marRight w:val="0"/>
                      <w:marTop w:val="0"/>
                      <w:marBottom w:val="0"/>
                      <w:divBdr>
                        <w:top w:val="single" w:sz="2" w:space="0" w:color="E3E3E3"/>
                        <w:left w:val="single" w:sz="2" w:space="0" w:color="E3E3E3"/>
                        <w:bottom w:val="single" w:sz="2" w:space="0" w:color="E3E3E3"/>
                        <w:right w:val="single" w:sz="2" w:space="0" w:color="E3E3E3"/>
                      </w:divBdr>
                      <w:divsChild>
                        <w:div w:id="429354251">
                          <w:marLeft w:val="0"/>
                          <w:marRight w:val="0"/>
                          <w:marTop w:val="0"/>
                          <w:marBottom w:val="0"/>
                          <w:divBdr>
                            <w:top w:val="single" w:sz="2" w:space="0" w:color="E3E3E3"/>
                            <w:left w:val="single" w:sz="2" w:space="0" w:color="E3E3E3"/>
                            <w:bottom w:val="single" w:sz="2" w:space="0" w:color="E3E3E3"/>
                            <w:right w:val="single" w:sz="2" w:space="0" w:color="E3E3E3"/>
                          </w:divBdr>
                          <w:divsChild>
                            <w:div w:id="1327247200">
                              <w:marLeft w:val="0"/>
                              <w:marRight w:val="0"/>
                              <w:marTop w:val="0"/>
                              <w:marBottom w:val="0"/>
                              <w:divBdr>
                                <w:top w:val="single" w:sz="2" w:space="0" w:color="E3E3E3"/>
                                <w:left w:val="single" w:sz="2" w:space="0" w:color="E3E3E3"/>
                                <w:bottom w:val="single" w:sz="2" w:space="0" w:color="E3E3E3"/>
                                <w:right w:val="single" w:sz="2" w:space="0" w:color="E3E3E3"/>
                              </w:divBdr>
                              <w:divsChild>
                                <w:div w:id="557857508">
                                  <w:marLeft w:val="0"/>
                                  <w:marRight w:val="0"/>
                                  <w:marTop w:val="100"/>
                                  <w:marBottom w:val="100"/>
                                  <w:divBdr>
                                    <w:top w:val="single" w:sz="2" w:space="0" w:color="E3E3E3"/>
                                    <w:left w:val="single" w:sz="2" w:space="0" w:color="E3E3E3"/>
                                    <w:bottom w:val="single" w:sz="2" w:space="0" w:color="E3E3E3"/>
                                    <w:right w:val="single" w:sz="2" w:space="0" w:color="E3E3E3"/>
                                  </w:divBdr>
                                  <w:divsChild>
                                    <w:div w:id="632835629">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9">
                                          <w:marLeft w:val="0"/>
                                          <w:marRight w:val="0"/>
                                          <w:marTop w:val="0"/>
                                          <w:marBottom w:val="0"/>
                                          <w:divBdr>
                                            <w:top w:val="single" w:sz="2" w:space="0" w:color="E3E3E3"/>
                                            <w:left w:val="single" w:sz="2" w:space="0" w:color="E3E3E3"/>
                                            <w:bottom w:val="single" w:sz="2" w:space="0" w:color="E3E3E3"/>
                                            <w:right w:val="single" w:sz="2" w:space="0" w:color="E3E3E3"/>
                                          </w:divBdr>
                                          <w:divsChild>
                                            <w:div w:id="338778525">
                                              <w:marLeft w:val="0"/>
                                              <w:marRight w:val="0"/>
                                              <w:marTop w:val="0"/>
                                              <w:marBottom w:val="0"/>
                                              <w:divBdr>
                                                <w:top w:val="single" w:sz="2" w:space="0" w:color="E3E3E3"/>
                                                <w:left w:val="single" w:sz="2" w:space="0" w:color="E3E3E3"/>
                                                <w:bottom w:val="single" w:sz="2" w:space="0" w:color="E3E3E3"/>
                                                <w:right w:val="single" w:sz="2" w:space="0" w:color="E3E3E3"/>
                                              </w:divBdr>
                                              <w:divsChild>
                                                <w:div w:id="1224373520">
                                                  <w:marLeft w:val="0"/>
                                                  <w:marRight w:val="0"/>
                                                  <w:marTop w:val="0"/>
                                                  <w:marBottom w:val="0"/>
                                                  <w:divBdr>
                                                    <w:top w:val="single" w:sz="2" w:space="0" w:color="E3E3E3"/>
                                                    <w:left w:val="single" w:sz="2" w:space="0" w:color="E3E3E3"/>
                                                    <w:bottom w:val="single" w:sz="2" w:space="0" w:color="E3E3E3"/>
                                                    <w:right w:val="single" w:sz="2" w:space="0" w:color="E3E3E3"/>
                                                  </w:divBdr>
                                                  <w:divsChild>
                                                    <w:div w:id="1762485120">
                                                      <w:marLeft w:val="0"/>
                                                      <w:marRight w:val="0"/>
                                                      <w:marTop w:val="0"/>
                                                      <w:marBottom w:val="0"/>
                                                      <w:divBdr>
                                                        <w:top w:val="single" w:sz="2" w:space="0" w:color="E3E3E3"/>
                                                        <w:left w:val="single" w:sz="2" w:space="0" w:color="E3E3E3"/>
                                                        <w:bottom w:val="single" w:sz="2" w:space="0" w:color="E3E3E3"/>
                                                        <w:right w:val="single" w:sz="2" w:space="0" w:color="E3E3E3"/>
                                                      </w:divBdr>
                                                      <w:divsChild>
                                                        <w:div w:id="18467436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0057892">
          <w:marLeft w:val="0"/>
          <w:marRight w:val="0"/>
          <w:marTop w:val="0"/>
          <w:marBottom w:val="0"/>
          <w:divBdr>
            <w:top w:val="none" w:sz="0" w:space="0" w:color="auto"/>
            <w:left w:val="none" w:sz="0" w:space="0" w:color="auto"/>
            <w:bottom w:val="none" w:sz="0" w:space="0" w:color="auto"/>
            <w:right w:val="none" w:sz="0" w:space="0" w:color="auto"/>
          </w:divBdr>
        </w:div>
      </w:divsChild>
    </w:div>
    <w:div w:id="1199244408">
      <w:bodyDiv w:val="1"/>
      <w:marLeft w:val="0"/>
      <w:marRight w:val="0"/>
      <w:marTop w:val="0"/>
      <w:marBottom w:val="0"/>
      <w:divBdr>
        <w:top w:val="none" w:sz="0" w:space="0" w:color="auto"/>
        <w:left w:val="none" w:sz="0" w:space="0" w:color="auto"/>
        <w:bottom w:val="none" w:sz="0" w:space="0" w:color="auto"/>
        <w:right w:val="none" w:sz="0" w:space="0" w:color="auto"/>
      </w:divBdr>
    </w:div>
    <w:div w:id="1251042785">
      <w:bodyDiv w:val="1"/>
      <w:marLeft w:val="0"/>
      <w:marRight w:val="0"/>
      <w:marTop w:val="0"/>
      <w:marBottom w:val="0"/>
      <w:divBdr>
        <w:top w:val="none" w:sz="0" w:space="0" w:color="auto"/>
        <w:left w:val="none" w:sz="0" w:space="0" w:color="auto"/>
        <w:bottom w:val="none" w:sz="0" w:space="0" w:color="auto"/>
        <w:right w:val="none" w:sz="0" w:space="0" w:color="auto"/>
      </w:divBdr>
    </w:div>
    <w:div w:id="1269897504">
      <w:bodyDiv w:val="1"/>
      <w:marLeft w:val="0"/>
      <w:marRight w:val="0"/>
      <w:marTop w:val="0"/>
      <w:marBottom w:val="0"/>
      <w:divBdr>
        <w:top w:val="none" w:sz="0" w:space="0" w:color="auto"/>
        <w:left w:val="none" w:sz="0" w:space="0" w:color="auto"/>
        <w:bottom w:val="none" w:sz="0" w:space="0" w:color="auto"/>
        <w:right w:val="none" w:sz="0" w:space="0" w:color="auto"/>
      </w:divBdr>
    </w:div>
    <w:div w:id="1429733960">
      <w:bodyDiv w:val="1"/>
      <w:marLeft w:val="0"/>
      <w:marRight w:val="0"/>
      <w:marTop w:val="0"/>
      <w:marBottom w:val="0"/>
      <w:divBdr>
        <w:top w:val="none" w:sz="0" w:space="0" w:color="auto"/>
        <w:left w:val="none" w:sz="0" w:space="0" w:color="auto"/>
        <w:bottom w:val="none" w:sz="0" w:space="0" w:color="auto"/>
        <w:right w:val="none" w:sz="0" w:space="0" w:color="auto"/>
      </w:divBdr>
      <w:divsChild>
        <w:div w:id="155807061">
          <w:marLeft w:val="0"/>
          <w:marRight w:val="0"/>
          <w:marTop w:val="0"/>
          <w:marBottom w:val="0"/>
          <w:divBdr>
            <w:top w:val="none" w:sz="0" w:space="0" w:color="auto"/>
            <w:left w:val="none" w:sz="0" w:space="0" w:color="auto"/>
            <w:bottom w:val="none" w:sz="0" w:space="0" w:color="auto"/>
            <w:right w:val="none" w:sz="0" w:space="0" w:color="auto"/>
          </w:divBdr>
        </w:div>
        <w:div w:id="275797646">
          <w:marLeft w:val="0"/>
          <w:marRight w:val="0"/>
          <w:marTop w:val="0"/>
          <w:marBottom w:val="0"/>
          <w:divBdr>
            <w:top w:val="none" w:sz="0" w:space="0" w:color="auto"/>
            <w:left w:val="none" w:sz="0" w:space="0" w:color="auto"/>
            <w:bottom w:val="none" w:sz="0" w:space="0" w:color="auto"/>
            <w:right w:val="none" w:sz="0" w:space="0" w:color="auto"/>
          </w:divBdr>
        </w:div>
        <w:div w:id="329914982">
          <w:marLeft w:val="0"/>
          <w:marRight w:val="0"/>
          <w:marTop w:val="0"/>
          <w:marBottom w:val="0"/>
          <w:divBdr>
            <w:top w:val="none" w:sz="0" w:space="0" w:color="auto"/>
            <w:left w:val="none" w:sz="0" w:space="0" w:color="auto"/>
            <w:bottom w:val="none" w:sz="0" w:space="0" w:color="auto"/>
            <w:right w:val="none" w:sz="0" w:space="0" w:color="auto"/>
          </w:divBdr>
        </w:div>
        <w:div w:id="469447260">
          <w:marLeft w:val="0"/>
          <w:marRight w:val="0"/>
          <w:marTop w:val="0"/>
          <w:marBottom w:val="0"/>
          <w:divBdr>
            <w:top w:val="none" w:sz="0" w:space="0" w:color="auto"/>
            <w:left w:val="none" w:sz="0" w:space="0" w:color="auto"/>
            <w:bottom w:val="none" w:sz="0" w:space="0" w:color="auto"/>
            <w:right w:val="none" w:sz="0" w:space="0" w:color="auto"/>
          </w:divBdr>
        </w:div>
        <w:div w:id="718018982">
          <w:marLeft w:val="0"/>
          <w:marRight w:val="0"/>
          <w:marTop w:val="0"/>
          <w:marBottom w:val="0"/>
          <w:divBdr>
            <w:top w:val="none" w:sz="0" w:space="0" w:color="auto"/>
            <w:left w:val="none" w:sz="0" w:space="0" w:color="auto"/>
            <w:bottom w:val="none" w:sz="0" w:space="0" w:color="auto"/>
            <w:right w:val="none" w:sz="0" w:space="0" w:color="auto"/>
          </w:divBdr>
        </w:div>
        <w:div w:id="940183981">
          <w:marLeft w:val="0"/>
          <w:marRight w:val="0"/>
          <w:marTop w:val="0"/>
          <w:marBottom w:val="0"/>
          <w:divBdr>
            <w:top w:val="none" w:sz="0" w:space="0" w:color="auto"/>
            <w:left w:val="none" w:sz="0" w:space="0" w:color="auto"/>
            <w:bottom w:val="none" w:sz="0" w:space="0" w:color="auto"/>
            <w:right w:val="none" w:sz="0" w:space="0" w:color="auto"/>
          </w:divBdr>
        </w:div>
        <w:div w:id="1314792901">
          <w:marLeft w:val="0"/>
          <w:marRight w:val="0"/>
          <w:marTop w:val="0"/>
          <w:marBottom w:val="0"/>
          <w:divBdr>
            <w:top w:val="none" w:sz="0" w:space="0" w:color="auto"/>
            <w:left w:val="none" w:sz="0" w:space="0" w:color="auto"/>
            <w:bottom w:val="none" w:sz="0" w:space="0" w:color="auto"/>
            <w:right w:val="none" w:sz="0" w:space="0" w:color="auto"/>
          </w:divBdr>
        </w:div>
        <w:div w:id="1349868033">
          <w:marLeft w:val="0"/>
          <w:marRight w:val="0"/>
          <w:marTop w:val="0"/>
          <w:marBottom w:val="0"/>
          <w:divBdr>
            <w:top w:val="none" w:sz="0" w:space="0" w:color="auto"/>
            <w:left w:val="none" w:sz="0" w:space="0" w:color="auto"/>
            <w:bottom w:val="none" w:sz="0" w:space="0" w:color="auto"/>
            <w:right w:val="none" w:sz="0" w:space="0" w:color="auto"/>
          </w:divBdr>
        </w:div>
        <w:div w:id="1429616925">
          <w:marLeft w:val="0"/>
          <w:marRight w:val="0"/>
          <w:marTop w:val="0"/>
          <w:marBottom w:val="0"/>
          <w:divBdr>
            <w:top w:val="none" w:sz="0" w:space="0" w:color="auto"/>
            <w:left w:val="none" w:sz="0" w:space="0" w:color="auto"/>
            <w:bottom w:val="none" w:sz="0" w:space="0" w:color="auto"/>
            <w:right w:val="none" w:sz="0" w:space="0" w:color="auto"/>
          </w:divBdr>
        </w:div>
        <w:div w:id="1533688793">
          <w:marLeft w:val="0"/>
          <w:marRight w:val="0"/>
          <w:marTop w:val="0"/>
          <w:marBottom w:val="0"/>
          <w:divBdr>
            <w:top w:val="none" w:sz="0" w:space="0" w:color="auto"/>
            <w:left w:val="none" w:sz="0" w:space="0" w:color="auto"/>
            <w:bottom w:val="none" w:sz="0" w:space="0" w:color="auto"/>
            <w:right w:val="none" w:sz="0" w:space="0" w:color="auto"/>
          </w:divBdr>
        </w:div>
        <w:div w:id="1800107142">
          <w:marLeft w:val="0"/>
          <w:marRight w:val="0"/>
          <w:marTop w:val="0"/>
          <w:marBottom w:val="0"/>
          <w:divBdr>
            <w:top w:val="none" w:sz="0" w:space="0" w:color="auto"/>
            <w:left w:val="none" w:sz="0" w:space="0" w:color="auto"/>
            <w:bottom w:val="none" w:sz="0" w:space="0" w:color="auto"/>
            <w:right w:val="none" w:sz="0" w:space="0" w:color="auto"/>
          </w:divBdr>
        </w:div>
        <w:div w:id="1817379834">
          <w:marLeft w:val="0"/>
          <w:marRight w:val="0"/>
          <w:marTop w:val="0"/>
          <w:marBottom w:val="0"/>
          <w:divBdr>
            <w:top w:val="none" w:sz="0" w:space="0" w:color="auto"/>
            <w:left w:val="none" w:sz="0" w:space="0" w:color="auto"/>
            <w:bottom w:val="none" w:sz="0" w:space="0" w:color="auto"/>
            <w:right w:val="none" w:sz="0" w:space="0" w:color="auto"/>
          </w:divBdr>
        </w:div>
        <w:div w:id="1861971099">
          <w:marLeft w:val="0"/>
          <w:marRight w:val="0"/>
          <w:marTop w:val="0"/>
          <w:marBottom w:val="0"/>
          <w:divBdr>
            <w:top w:val="none" w:sz="0" w:space="0" w:color="auto"/>
            <w:left w:val="none" w:sz="0" w:space="0" w:color="auto"/>
            <w:bottom w:val="none" w:sz="0" w:space="0" w:color="auto"/>
            <w:right w:val="none" w:sz="0" w:space="0" w:color="auto"/>
          </w:divBdr>
        </w:div>
        <w:div w:id="1904608359">
          <w:marLeft w:val="0"/>
          <w:marRight w:val="0"/>
          <w:marTop w:val="0"/>
          <w:marBottom w:val="0"/>
          <w:divBdr>
            <w:top w:val="none" w:sz="0" w:space="0" w:color="auto"/>
            <w:left w:val="none" w:sz="0" w:space="0" w:color="auto"/>
            <w:bottom w:val="none" w:sz="0" w:space="0" w:color="auto"/>
            <w:right w:val="none" w:sz="0" w:space="0" w:color="auto"/>
          </w:divBdr>
        </w:div>
        <w:div w:id="1929924992">
          <w:marLeft w:val="0"/>
          <w:marRight w:val="0"/>
          <w:marTop w:val="0"/>
          <w:marBottom w:val="0"/>
          <w:divBdr>
            <w:top w:val="none" w:sz="0" w:space="0" w:color="auto"/>
            <w:left w:val="none" w:sz="0" w:space="0" w:color="auto"/>
            <w:bottom w:val="none" w:sz="0" w:space="0" w:color="auto"/>
            <w:right w:val="none" w:sz="0" w:space="0" w:color="auto"/>
          </w:divBdr>
        </w:div>
        <w:div w:id="1932540280">
          <w:marLeft w:val="0"/>
          <w:marRight w:val="0"/>
          <w:marTop w:val="0"/>
          <w:marBottom w:val="0"/>
          <w:divBdr>
            <w:top w:val="none" w:sz="0" w:space="0" w:color="auto"/>
            <w:left w:val="none" w:sz="0" w:space="0" w:color="auto"/>
            <w:bottom w:val="none" w:sz="0" w:space="0" w:color="auto"/>
            <w:right w:val="none" w:sz="0" w:space="0" w:color="auto"/>
          </w:divBdr>
        </w:div>
        <w:div w:id="1991713320">
          <w:marLeft w:val="0"/>
          <w:marRight w:val="0"/>
          <w:marTop w:val="0"/>
          <w:marBottom w:val="0"/>
          <w:divBdr>
            <w:top w:val="none" w:sz="0" w:space="0" w:color="auto"/>
            <w:left w:val="none" w:sz="0" w:space="0" w:color="auto"/>
            <w:bottom w:val="none" w:sz="0" w:space="0" w:color="auto"/>
            <w:right w:val="none" w:sz="0" w:space="0" w:color="auto"/>
          </w:divBdr>
        </w:div>
      </w:divsChild>
    </w:div>
    <w:div w:id="1460415349">
      <w:bodyDiv w:val="1"/>
      <w:marLeft w:val="0"/>
      <w:marRight w:val="0"/>
      <w:marTop w:val="0"/>
      <w:marBottom w:val="0"/>
      <w:divBdr>
        <w:top w:val="none" w:sz="0" w:space="0" w:color="auto"/>
        <w:left w:val="none" w:sz="0" w:space="0" w:color="auto"/>
        <w:bottom w:val="none" w:sz="0" w:space="0" w:color="auto"/>
        <w:right w:val="none" w:sz="0" w:space="0" w:color="auto"/>
      </w:divBdr>
    </w:div>
    <w:div w:id="1480269467">
      <w:bodyDiv w:val="1"/>
      <w:marLeft w:val="0"/>
      <w:marRight w:val="0"/>
      <w:marTop w:val="0"/>
      <w:marBottom w:val="0"/>
      <w:divBdr>
        <w:top w:val="none" w:sz="0" w:space="0" w:color="auto"/>
        <w:left w:val="none" w:sz="0" w:space="0" w:color="auto"/>
        <w:bottom w:val="none" w:sz="0" w:space="0" w:color="auto"/>
        <w:right w:val="none" w:sz="0" w:space="0" w:color="auto"/>
      </w:divBdr>
    </w:div>
    <w:div w:id="1502349288">
      <w:bodyDiv w:val="1"/>
      <w:marLeft w:val="0"/>
      <w:marRight w:val="0"/>
      <w:marTop w:val="0"/>
      <w:marBottom w:val="0"/>
      <w:divBdr>
        <w:top w:val="none" w:sz="0" w:space="0" w:color="auto"/>
        <w:left w:val="none" w:sz="0" w:space="0" w:color="auto"/>
        <w:bottom w:val="none" w:sz="0" w:space="0" w:color="auto"/>
        <w:right w:val="none" w:sz="0" w:space="0" w:color="auto"/>
      </w:divBdr>
    </w:div>
    <w:div w:id="1550219219">
      <w:bodyDiv w:val="1"/>
      <w:marLeft w:val="0"/>
      <w:marRight w:val="0"/>
      <w:marTop w:val="0"/>
      <w:marBottom w:val="0"/>
      <w:divBdr>
        <w:top w:val="none" w:sz="0" w:space="0" w:color="auto"/>
        <w:left w:val="none" w:sz="0" w:space="0" w:color="auto"/>
        <w:bottom w:val="none" w:sz="0" w:space="0" w:color="auto"/>
        <w:right w:val="none" w:sz="0" w:space="0" w:color="auto"/>
      </w:divBdr>
    </w:div>
    <w:div w:id="1560092120">
      <w:bodyDiv w:val="1"/>
      <w:marLeft w:val="0"/>
      <w:marRight w:val="0"/>
      <w:marTop w:val="0"/>
      <w:marBottom w:val="0"/>
      <w:divBdr>
        <w:top w:val="none" w:sz="0" w:space="0" w:color="auto"/>
        <w:left w:val="none" w:sz="0" w:space="0" w:color="auto"/>
        <w:bottom w:val="none" w:sz="0" w:space="0" w:color="auto"/>
        <w:right w:val="none" w:sz="0" w:space="0" w:color="auto"/>
      </w:divBdr>
    </w:div>
    <w:div w:id="1669016520">
      <w:bodyDiv w:val="1"/>
      <w:marLeft w:val="0"/>
      <w:marRight w:val="0"/>
      <w:marTop w:val="0"/>
      <w:marBottom w:val="0"/>
      <w:divBdr>
        <w:top w:val="none" w:sz="0" w:space="0" w:color="auto"/>
        <w:left w:val="none" w:sz="0" w:space="0" w:color="auto"/>
        <w:bottom w:val="none" w:sz="0" w:space="0" w:color="auto"/>
        <w:right w:val="none" w:sz="0" w:space="0" w:color="auto"/>
      </w:divBdr>
    </w:div>
    <w:div w:id="1698694584">
      <w:bodyDiv w:val="1"/>
      <w:marLeft w:val="0"/>
      <w:marRight w:val="0"/>
      <w:marTop w:val="0"/>
      <w:marBottom w:val="0"/>
      <w:divBdr>
        <w:top w:val="none" w:sz="0" w:space="0" w:color="auto"/>
        <w:left w:val="none" w:sz="0" w:space="0" w:color="auto"/>
        <w:bottom w:val="none" w:sz="0" w:space="0" w:color="auto"/>
        <w:right w:val="none" w:sz="0" w:space="0" w:color="auto"/>
      </w:divBdr>
    </w:div>
    <w:div w:id="1709065443">
      <w:bodyDiv w:val="1"/>
      <w:marLeft w:val="0"/>
      <w:marRight w:val="0"/>
      <w:marTop w:val="0"/>
      <w:marBottom w:val="0"/>
      <w:divBdr>
        <w:top w:val="none" w:sz="0" w:space="0" w:color="auto"/>
        <w:left w:val="none" w:sz="0" w:space="0" w:color="auto"/>
        <w:bottom w:val="none" w:sz="0" w:space="0" w:color="auto"/>
        <w:right w:val="none" w:sz="0" w:space="0" w:color="auto"/>
      </w:divBdr>
    </w:div>
    <w:div w:id="1711149949">
      <w:bodyDiv w:val="1"/>
      <w:marLeft w:val="0"/>
      <w:marRight w:val="0"/>
      <w:marTop w:val="0"/>
      <w:marBottom w:val="0"/>
      <w:divBdr>
        <w:top w:val="none" w:sz="0" w:space="0" w:color="auto"/>
        <w:left w:val="none" w:sz="0" w:space="0" w:color="auto"/>
        <w:bottom w:val="none" w:sz="0" w:space="0" w:color="auto"/>
        <w:right w:val="none" w:sz="0" w:space="0" w:color="auto"/>
      </w:divBdr>
    </w:div>
    <w:div w:id="1742171001">
      <w:bodyDiv w:val="1"/>
      <w:marLeft w:val="0"/>
      <w:marRight w:val="0"/>
      <w:marTop w:val="0"/>
      <w:marBottom w:val="0"/>
      <w:divBdr>
        <w:top w:val="none" w:sz="0" w:space="0" w:color="auto"/>
        <w:left w:val="none" w:sz="0" w:space="0" w:color="auto"/>
        <w:bottom w:val="none" w:sz="0" w:space="0" w:color="auto"/>
        <w:right w:val="none" w:sz="0" w:space="0" w:color="auto"/>
      </w:divBdr>
      <w:divsChild>
        <w:div w:id="1071737266">
          <w:marLeft w:val="0"/>
          <w:marRight w:val="0"/>
          <w:marTop w:val="0"/>
          <w:marBottom w:val="0"/>
          <w:divBdr>
            <w:top w:val="none" w:sz="0" w:space="0" w:color="auto"/>
            <w:left w:val="none" w:sz="0" w:space="0" w:color="auto"/>
            <w:bottom w:val="none" w:sz="0" w:space="0" w:color="auto"/>
            <w:right w:val="none" w:sz="0" w:space="0" w:color="auto"/>
          </w:divBdr>
          <w:divsChild>
            <w:div w:id="642583117">
              <w:marLeft w:val="0"/>
              <w:marRight w:val="0"/>
              <w:marTop w:val="0"/>
              <w:marBottom w:val="0"/>
              <w:divBdr>
                <w:top w:val="none" w:sz="0" w:space="0" w:color="auto"/>
                <w:left w:val="none" w:sz="0" w:space="0" w:color="auto"/>
                <w:bottom w:val="none" w:sz="0" w:space="0" w:color="auto"/>
                <w:right w:val="none" w:sz="0" w:space="0" w:color="auto"/>
              </w:divBdr>
              <w:divsChild>
                <w:div w:id="1179268481">
                  <w:marLeft w:val="0"/>
                  <w:marRight w:val="0"/>
                  <w:marTop w:val="0"/>
                  <w:marBottom w:val="0"/>
                  <w:divBdr>
                    <w:top w:val="none" w:sz="0" w:space="0" w:color="auto"/>
                    <w:left w:val="none" w:sz="0" w:space="0" w:color="auto"/>
                    <w:bottom w:val="none" w:sz="0" w:space="0" w:color="auto"/>
                    <w:right w:val="none" w:sz="0" w:space="0" w:color="auto"/>
                  </w:divBdr>
                  <w:divsChild>
                    <w:div w:id="805242278">
                      <w:marLeft w:val="0"/>
                      <w:marRight w:val="0"/>
                      <w:marTop w:val="0"/>
                      <w:marBottom w:val="0"/>
                      <w:divBdr>
                        <w:top w:val="none" w:sz="0" w:space="0" w:color="auto"/>
                        <w:left w:val="none" w:sz="0" w:space="0" w:color="auto"/>
                        <w:bottom w:val="none" w:sz="0" w:space="0" w:color="auto"/>
                        <w:right w:val="none" w:sz="0" w:space="0" w:color="auto"/>
                      </w:divBdr>
                      <w:divsChild>
                        <w:div w:id="998463365">
                          <w:marLeft w:val="0"/>
                          <w:marRight w:val="0"/>
                          <w:marTop w:val="0"/>
                          <w:marBottom w:val="0"/>
                          <w:divBdr>
                            <w:top w:val="none" w:sz="0" w:space="0" w:color="auto"/>
                            <w:left w:val="none" w:sz="0" w:space="0" w:color="auto"/>
                            <w:bottom w:val="none" w:sz="0" w:space="0" w:color="auto"/>
                            <w:right w:val="none" w:sz="0" w:space="0" w:color="auto"/>
                          </w:divBdr>
                          <w:divsChild>
                            <w:div w:id="198963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84459">
                  <w:marLeft w:val="0"/>
                  <w:marRight w:val="0"/>
                  <w:marTop w:val="0"/>
                  <w:marBottom w:val="0"/>
                  <w:divBdr>
                    <w:top w:val="none" w:sz="0" w:space="0" w:color="auto"/>
                    <w:left w:val="none" w:sz="0" w:space="0" w:color="auto"/>
                    <w:bottom w:val="none" w:sz="0" w:space="0" w:color="auto"/>
                    <w:right w:val="none" w:sz="0" w:space="0" w:color="auto"/>
                  </w:divBdr>
                  <w:divsChild>
                    <w:div w:id="73251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31672">
      <w:bodyDiv w:val="1"/>
      <w:marLeft w:val="0"/>
      <w:marRight w:val="0"/>
      <w:marTop w:val="0"/>
      <w:marBottom w:val="0"/>
      <w:divBdr>
        <w:top w:val="none" w:sz="0" w:space="0" w:color="auto"/>
        <w:left w:val="none" w:sz="0" w:space="0" w:color="auto"/>
        <w:bottom w:val="none" w:sz="0" w:space="0" w:color="auto"/>
        <w:right w:val="none" w:sz="0" w:space="0" w:color="auto"/>
      </w:divBdr>
    </w:div>
    <w:div w:id="1756125320">
      <w:bodyDiv w:val="1"/>
      <w:marLeft w:val="0"/>
      <w:marRight w:val="0"/>
      <w:marTop w:val="0"/>
      <w:marBottom w:val="0"/>
      <w:divBdr>
        <w:top w:val="none" w:sz="0" w:space="0" w:color="auto"/>
        <w:left w:val="none" w:sz="0" w:space="0" w:color="auto"/>
        <w:bottom w:val="none" w:sz="0" w:space="0" w:color="auto"/>
        <w:right w:val="none" w:sz="0" w:space="0" w:color="auto"/>
      </w:divBdr>
    </w:div>
    <w:div w:id="1804231386">
      <w:bodyDiv w:val="1"/>
      <w:marLeft w:val="0"/>
      <w:marRight w:val="0"/>
      <w:marTop w:val="0"/>
      <w:marBottom w:val="0"/>
      <w:divBdr>
        <w:top w:val="none" w:sz="0" w:space="0" w:color="auto"/>
        <w:left w:val="none" w:sz="0" w:space="0" w:color="auto"/>
        <w:bottom w:val="none" w:sz="0" w:space="0" w:color="auto"/>
        <w:right w:val="none" w:sz="0" w:space="0" w:color="auto"/>
      </w:divBdr>
    </w:div>
    <w:div w:id="1821538226">
      <w:bodyDiv w:val="1"/>
      <w:marLeft w:val="0"/>
      <w:marRight w:val="0"/>
      <w:marTop w:val="0"/>
      <w:marBottom w:val="0"/>
      <w:divBdr>
        <w:top w:val="none" w:sz="0" w:space="0" w:color="auto"/>
        <w:left w:val="none" w:sz="0" w:space="0" w:color="auto"/>
        <w:bottom w:val="none" w:sz="0" w:space="0" w:color="auto"/>
        <w:right w:val="none" w:sz="0" w:space="0" w:color="auto"/>
      </w:divBdr>
    </w:div>
    <w:div w:id="1829856224">
      <w:bodyDiv w:val="1"/>
      <w:marLeft w:val="0"/>
      <w:marRight w:val="0"/>
      <w:marTop w:val="0"/>
      <w:marBottom w:val="0"/>
      <w:divBdr>
        <w:top w:val="none" w:sz="0" w:space="0" w:color="auto"/>
        <w:left w:val="none" w:sz="0" w:space="0" w:color="auto"/>
        <w:bottom w:val="none" w:sz="0" w:space="0" w:color="auto"/>
        <w:right w:val="none" w:sz="0" w:space="0" w:color="auto"/>
      </w:divBdr>
      <w:divsChild>
        <w:div w:id="812404675">
          <w:marLeft w:val="0"/>
          <w:marRight w:val="0"/>
          <w:marTop w:val="0"/>
          <w:marBottom w:val="0"/>
          <w:divBdr>
            <w:top w:val="none" w:sz="0" w:space="0" w:color="auto"/>
            <w:left w:val="none" w:sz="0" w:space="0" w:color="auto"/>
            <w:bottom w:val="none" w:sz="0" w:space="0" w:color="auto"/>
            <w:right w:val="none" w:sz="0" w:space="0" w:color="auto"/>
          </w:divBdr>
          <w:divsChild>
            <w:div w:id="643045048">
              <w:marLeft w:val="0"/>
              <w:marRight w:val="0"/>
              <w:marTop w:val="0"/>
              <w:marBottom w:val="0"/>
              <w:divBdr>
                <w:top w:val="none" w:sz="0" w:space="0" w:color="auto"/>
                <w:left w:val="none" w:sz="0" w:space="0" w:color="auto"/>
                <w:bottom w:val="none" w:sz="0" w:space="0" w:color="auto"/>
                <w:right w:val="none" w:sz="0" w:space="0" w:color="auto"/>
              </w:divBdr>
              <w:divsChild>
                <w:div w:id="1105273052">
                  <w:marLeft w:val="0"/>
                  <w:marRight w:val="0"/>
                  <w:marTop w:val="0"/>
                  <w:marBottom w:val="0"/>
                  <w:divBdr>
                    <w:top w:val="none" w:sz="0" w:space="0" w:color="auto"/>
                    <w:left w:val="none" w:sz="0" w:space="0" w:color="auto"/>
                    <w:bottom w:val="none" w:sz="0" w:space="0" w:color="auto"/>
                    <w:right w:val="none" w:sz="0" w:space="0" w:color="auto"/>
                  </w:divBdr>
                  <w:divsChild>
                    <w:div w:id="153932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31861">
          <w:marLeft w:val="0"/>
          <w:marRight w:val="0"/>
          <w:marTop w:val="0"/>
          <w:marBottom w:val="0"/>
          <w:divBdr>
            <w:top w:val="none" w:sz="0" w:space="0" w:color="auto"/>
            <w:left w:val="none" w:sz="0" w:space="0" w:color="auto"/>
            <w:bottom w:val="none" w:sz="0" w:space="0" w:color="auto"/>
            <w:right w:val="none" w:sz="0" w:space="0" w:color="auto"/>
          </w:divBdr>
          <w:divsChild>
            <w:div w:id="169679370">
              <w:marLeft w:val="0"/>
              <w:marRight w:val="0"/>
              <w:marTop w:val="0"/>
              <w:marBottom w:val="0"/>
              <w:divBdr>
                <w:top w:val="none" w:sz="0" w:space="0" w:color="auto"/>
                <w:left w:val="none" w:sz="0" w:space="0" w:color="auto"/>
                <w:bottom w:val="none" w:sz="0" w:space="0" w:color="auto"/>
                <w:right w:val="none" w:sz="0" w:space="0" w:color="auto"/>
              </w:divBdr>
              <w:divsChild>
                <w:div w:id="922684984">
                  <w:marLeft w:val="0"/>
                  <w:marRight w:val="0"/>
                  <w:marTop w:val="0"/>
                  <w:marBottom w:val="0"/>
                  <w:divBdr>
                    <w:top w:val="none" w:sz="0" w:space="0" w:color="auto"/>
                    <w:left w:val="none" w:sz="0" w:space="0" w:color="auto"/>
                    <w:bottom w:val="none" w:sz="0" w:space="0" w:color="auto"/>
                    <w:right w:val="none" w:sz="0" w:space="0" w:color="auto"/>
                  </w:divBdr>
                  <w:divsChild>
                    <w:div w:id="41675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053129">
      <w:bodyDiv w:val="1"/>
      <w:marLeft w:val="0"/>
      <w:marRight w:val="0"/>
      <w:marTop w:val="0"/>
      <w:marBottom w:val="0"/>
      <w:divBdr>
        <w:top w:val="none" w:sz="0" w:space="0" w:color="auto"/>
        <w:left w:val="none" w:sz="0" w:space="0" w:color="auto"/>
        <w:bottom w:val="none" w:sz="0" w:space="0" w:color="auto"/>
        <w:right w:val="none" w:sz="0" w:space="0" w:color="auto"/>
      </w:divBdr>
    </w:div>
    <w:div w:id="1875072835">
      <w:bodyDiv w:val="1"/>
      <w:marLeft w:val="0"/>
      <w:marRight w:val="0"/>
      <w:marTop w:val="0"/>
      <w:marBottom w:val="0"/>
      <w:divBdr>
        <w:top w:val="none" w:sz="0" w:space="0" w:color="auto"/>
        <w:left w:val="none" w:sz="0" w:space="0" w:color="auto"/>
        <w:bottom w:val="none" w:sz="0" w:space="0" w:color="auto"/>
        <w:right w:val="none" w:sz="0" w:space="0" w:color="auto"/>
      </w:divBdr>
    </w:div>
    <w:div w:id="1883977354">
      <w:bodyDiv w:val="1"/>
      <w:marLeft w:val="0"/>
      <w:marRight w:val="0"/>
      <w:marTop w:val="0"/>
      <w:marBottom w:val="0"/>
      <w:divBdr>
        <w:top w:val="none" w:sz="0" w:space="0" w:color="auto"/>
        <w:left w:val="none" w:sz="0" w:space="0" w:color="auto"/>
        <w:bottom w:val="none" w:sz="0" w:space="0" w:color="auto"/>
        <w:right w:val="none" w:sz="0" w:space="0" w:color="auto"/>
      </w:divBdr>
    </w:div>
    <w:div w:id="1887137834">
      <w:bodyDiv w:val="1"/>
      <w:marLeft w:val="0"/>
      <w:marRight w:val="0"/>
      <w:marTop w:val="0"/>
      <w:marBottom w:val="0"/>
      <w:divBdr>
        <w:top w:val="none" w:sz="0" w:space="0" w:color="auto"/>
        <w:left w:val="none" w:sz="0" w:space="0" w:color="auto"/>
        <w:bottom w:val="none" w:sz="0" w:space="0" w:color="auto"/>
        <w:right w:val="none" w:sz="0" w:space="0" w:color="auto"/>
      </w:divBdr>
    </w:div>
    <w:div w:id="1936091118">
      <w:bodyDiv w:val="1"/>
      <w:marLeft w:val="0"/>
      <w:marRight w:val="0"/>
      <w:marTop w:val="0"/>
      <w:marBottom w:val="0"/>
      <w:divBdr>
        <w:top w:val="none" w:sz="0" w:space="0" w:color="auto"/>
        <w:left w:val="none" w:sz="0" w:space="0" w:color="auto"/>
        <w:bottom w:val="none" w:sz="0" w:space="0" w:color="auto"/>
        <w:right w:val="none" w:sz="0" w:space="0" w:color="auto"/>
      </w:divBdr>
    </w:div>
    <w:div w:id="1957788173">
      <w:bodyDiv w:val="1"/>
      <w:marLeft w:val="0"/>
      <w:marRight w:val="0"/>
      <w:marTop w:val="0"/>
      <w:marBottom w:val="0"/>
      <w:divBdr>
        <w:top w:val="none" w:sz="0" w:space="0" w:color="auto"/>
        <w:left w:val="none" w:sz="0" w:space="0" w:color="auto"/>
        <w:bottom w:val="none" w:sz="0" w:space="0" w:color="auto"/>
        <w:right w:val="none" w:sz="0" w:space="0" w:color="auto"/>
      </w:divBdr>
    </w:div>
    <w:div w:id="1973510164">
      <w:bodyDiv w:val="1"/>
      <w:marLeft w:val="0"/>
      <w:marRight w:val="0"/>
      <w:marTop w:val="0"/>
      <w:marBottom w:val="0"/>
      <w:divBdr>
        <w:top w:val="none" w:sz="0" w:space="0" w:color="auto"/>
        <w:left w:val="none" w:sz="0" w:space="0" w:color="auto"/>
        <w:bottom w:val="none" w:sz="0" w:space="0" w:color="auto"/>
        <w:right w:val="none" w:sz="0" w:space="0" w:color="auto"/>
      </w:divBdr>
    </w:div>
    <w:div w:id="1986010356">
      <w:bodyDiv w:val="1"/>
      <w:marLeft w:val="0"/>
      <w:marRight w:val="0"/>
      <w:marTop w:val="0"/>
      <w:marBottom w:val="0"/>
      <w:divBdr>
        <w:top w:val="none" w:sz="0" w:space="0" w:color="auto"/>
        <w:left w:val="none" w:sz="0" w:space="0" w:color="auto"/>
        <w:bottom w:val="none" w:sz="0" w:space="0" w:color="auto"/>
        <w:right w:val="none" w:sz="0" w:space="0" w:color="auto"/>
      </w:divBdr>
    </w:div>
    <w:div w:id="2013993946">
      <w:bodyDiv w:val="1"/>
      <w:marLeft w:val="0"/>
      <w:marRight w:val="0"/>
      <w:marTop w:val="0"/>
      <w:marBottom w:val="0"/>
      <w:divBdr>
        <w:top w:val="none" w:sz="0" w:space="0" w:color="auto"/>
        <w:left w:val="none" w:sz="0" w:space="0" w:color="auto"/>
        <w:bottom w:val="none" w:sz="0" w:space="0" w:color="auto"/>
        <w:right w:val="none" w:sz="0" w:space="0" w:color="auto"/>
      </w:divBdr>
    </w:div>
    <w:div w:id="2057584257">
      <w:bodyDiv w:val="1"/>
      <w:marLeft w:val="0"/>
      <w:marRight w:val="0"/>
      <w:marTop w:val="0"/>
      <w:marBottom w:val="0"/>
      <w:divBdr>
        <w:top w:val="none" w:sz="0" w:space="0" w:color="auto"/>
        <w:left w:val="none" w:sz="0" w:space="0" w:color="auto"/>
        <w:bottom w:val="none" w:sz="0" w:space="0" w:color="auto"/>
        <w:right w:val="none" w:sz="0" w:space="0" w:color="auto"/>
      </w:divBdr>
    </w:div>
    <w:div w:id="2064016279">
      <w:bodyDiv w:val="1"/>
      <w:marLeft w:val="0"/>
      <w:marRight w:val="0"/>
      <w:marTop w:val="0"/>
      <w:marBottom w:val="0"/>
      <w:divBdr>
        <w:top w:val="none" w:sz="0" w:space="0" w:color="auto"/>
        <w:left w:val="none" w:sz="0" w:space="0" w:color="auto"/>
        <w:bottom w:val="none" w:sz="0" w:space="0" w:color="auto"/>
        <w:right w:val="none" w:sz="0" w:space="0" w:color="auto"/>
      </w:divBdr>
    </w:div>
    <w:div w:id="2112969603">
      <w:bodyDiv w:val="1"/>
      <w:marLeft w:val="0"/>
      <w:marRight w:val="0"/>
      <w:marTop w:val="0"/>
      <w:marBottom w:val="0"/>
      <w:divBdr>
        <w:top w:val="none" w:sz="0" w:space="0" w:color="auto"/>
        <w:left w:val="none" w:sz="0" w:space="0" w:color="auto"/>
        <w:bottom w:val="none" w:sz="0" w:space="0" w:color="auto"/>
        <w:right w:val="none" w:sz="0" w:space="0" w:color="auto"/>
      </w:divBdr>
      <w:divsChild>
        <w:div w:id="1890535846">
          <w:marLeft w:val="0"/>
          <w:marRight w:val="0"/>
          <w:marTop w:val="0"/>
          <w:marBottom w:val="0"/>
          <w:divBdr>
            <w:top w:val="none" w:sz="0" w:space="0" w:color="auto"/>
            <w:left w:val="none" w:sz="0" w:space="0" w:color="auto"/>
            <w:bottom w:val="none" w:sz="0" w:space="0" w:color="auto"/>
            <w:right w:val="none" w:sz="0" w:space="0" w:color="auto"/>
          </w:divBdr>
          <w:divsChild>
            <w:div w:id="836381235">
              <w:marLeft w:val="0"/>
              <w:marRight w:val="0"/>
              <w:marTop w:val="0"/>
              <w:marBottom w:val="0"/>
              <w:divBdr>
                <w:top w:val="none" w:sz="0" w:space="0" w:color="auto"/>
                <w:left w:val="none" w:sz="0" w:space="0" w:color="auto"/>
                <w:bottom w:val="none" w:sz="0" w:space="0" w:color="auto"/>
                <w:right w:val="none" w:sz="0" w:space="0" w:color="auto"/>
              </w:divBdr>
              <w:divsChild>
                <w:div w:id="904727637">
                  <w:marLeft w:val="0"/>
                  <w:marRight w:val="0"/>
                  <w:marTop w:val="0"/>
                  <w:marBottom w:val="0"/>
                  <w:divBdr>
                    <w:top w:val="none" w:sz="0" w:space="0" w:color="auto"/>
                    <w:left w:val="none" w:sz="0" w:space="0" w:color="auto"/>
                    <w:bottom w:val="none" w:sz="0" w:space="0" w:color="auto"/>
                    <w:right w:val="none" w:sz="0" w:space="0" w:color="auto"/>
                  </w:divBdr>
                  <w:divsChild>
                    <w:div w:id="1908031427">
                      <w:marLeft w:val="0"/>
                      <w:marRight w:val="0"/>
                      <w:marTop w:val="0"/>
                      <w:marBottom w:val="0"/>
                      <w:divBdr>
                        <w:top w:val="none" w:sz="0" w:space="0" w:color="auto"/>
                        <w:left w:val="none" w:sz="0" w:space="0" w:color="auto"/>
                        <w:bottom w:val="none" w:sz="0" w:space="0" w:color="auto"/>
                        <w:right w:val="none" w:sz="0" w:space="0" w:color="auto"/>
                      </w:divBdr>
                      <w:divsChild>
                        <w:div w:id="1697346457">
                          <w:marLeft w:val="0"/>
                          <w:marRight w:val="0"/>
                          <w:marTop w:val="0"/>
                          <w:marBottom w:val="0"/>
                          <w:divBdr>
                            <w:top w:val="none" w:sz="0" w:space="0" w:color="auto"/>
                            <w:left w:val="none" w:sz="0" w:space="0" w:color="auto"/>
                            <w:bottom w:val="none" w:sz="0" w:space="0" w:color="auto"/>
                            <w:right w:val="none" w:sz="0" w:space="0" w:color="auto"/>
                          </w:divBdr>
                          <w:divsChild>
                            <w:div w:id="9044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2dsyunik.am/en/"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2dsyunik@ada.gv.a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2dsyunik@ada.gv.a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facebook.com/R2DSyunik"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r2dsyunik.am/hy/news/publication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Birgit Holzer"/>
    <f:field ref="FSCFOLIO_1_1001_FieldCurrentDate" text="02.07.2025 10:27"/>
    <f:field ref="Geschäftsfall (ADA)_ADAFIELDSDOCPROPS_103_610_FieldbcNumberGenerated" text="6553-00/2022/GenV/4-DMI/2025" edit="true"/>
    <f:field ref="Geschäftsfall (ADA)_ADAFIELDSDOCPROPS_103_610_FieldbcCategory" text="" edit="true"/>
    <f:field ref="Geschäftsfall (ADA)_ADAFIELDSDOCPROPS_103_610_FieldbcNummeratorCalculated" text="4" edit="true"/>
    <f:field ref="Geschäftsfall (ADA)_ADAFIELDSDOCPROPS_103_610_FieldbcSubject" text="Call for Applications (Sector Support Organizations &amp; Developing Market Actors)" edit="true"/>
    <f:field ref="Geschäftsfall (ADA)_ADAFIELDSDOCPROPS_103_610_FieldbcDocuments" text="00) Aktenstruktur  Erledigungsanweisung; 01) AV; 05) Abstimmung m. Abteilung Recht; 04) Power of Attorney_Alanakyan_Sahakyan_Zarychta; 03c) ANNEX B Evaluation Methodology_SSO; 03b) ANNEX A Application Form_SSO; 02) Guidelines Call for Applications_Developing Market Actors (DMA); 02a) Call for Applications_DMA; 02b) ANNEX A Application Form_DMA; 02c) ANNEX B Evaluation Methodology_DMA; 03a) Call for Applications_SSO; 03) Guidelines Call for Applications_Sector Support Organizations (SSO); 02d) ANNEX C Contract template Sachzuwendungen_DMA; 03d) ANNEX C Contract_template_Sachzuwendungen_SSO" edit="true"/>
    <f:field ref="Geschäftsfall (ADA)_ADAFIELDSDOCPROPS_103_610_FieldbcYear" text="2025" edit="true"/>
    <f:field ref="Geschäftsfall (ADA)_ADAFIELDSDOCPROPS_103_610_FieldbcConfidential" text="Nein" edit="true"/>
    <f:field ref="Geschäftsfall (ADA)_ADAFIELDSDOCPROPS_103_610_FieldbcBelongsTo" text="" edit="true"/>
    <f:field ref="Geschäftsfall (ADA)_ADAFIELDSDOCPROPS_103_610_FieldBcPrjProjectnumber" text="6553-00/2022" edit="true"/>
    <f:field ref="Geschäftsfall (ADA)_ADAFIELDSDOCPROPS_103_610_FieldBcPrjRuntimeStart" text="01.01.2023" edit="true"/>
    <f:field ref="Geschäftsfall (ADA)_ADAFIELDSDOCPROPS_103_610_FieldBcPrjRuntimeStop" text="31.12.2027" edit="true"/>
    <f:field ref="Geschäftsfall (ADA)_ADAFIELDSDOCPROPS_103_610_FieldBcPrjContractValue" text="9.000.000,00" edit="true"/>
    <f:field ref="Geschäftsfall (ADA)_ADAFIELDSDOCPROPS_103_610_FieldBcPrjContractValuePerc" text="100,00" edit="true"/>
    <f:field ref="Geschäftsfall (ADA)_ADAFIELDSDOCPROPS_103_610_FieldBcPrjTitleGerman" text="TEAM EUROPE INITIATIVE FOR SYUNIK Recovery, resilience, development (R2D Syunik) - EC funds" edit="true"/>
    <f:field ref="Geschäftsfall (ADA)_ADAFIELDSDOCPROPS_103_610_FieldBcPrjTitleEnglish" text="TEAM EUROPE INITIATIVE FOR SYUNIK Recovery, resilience, development (R2D Syunik) - EC funds" edit="true"/>
    <f:field ref="Geschäftsfall (ADA)_ADAFIELDSDOCPROPS_103_610_FieldBcPrjThirdPartyFunds" text="" edit="true"/>
    <f:field ref="Geschäftsfall (ADA)_ADAFIELDSDOCPROPS_103_610_FieldBcPrjThirdPartyFundsPerc" text="0,00" edit="true"/>
    <f:field ref="Geschäftsfall (ADA)_ADAFIELDSDOCPROPS_103_610_FieldBcPrjOwnResources" text="" edit="true"/>
    <f:field ref="Geschäftsfall (ADA)_ADAFIELDSDOCPROPS_103_610_FieldBcPrjOwnResourcesPerc" text="0,00" edit="true"/>
    <f:field ref="Geschäftsfall (ADA)_ADAFIELDSDOCPROPS_103_610_FieldBcPrjCommingIntoEffect" text="28.12.2022" edit="true"/>
    <f:field ref="Geschäftsfall (ADA)_ADAFIELDSDOCPROPS_103_610_FieldBcPrjDestinationLand" text="610 - Armenia - 62 - Central Asia" edit="true"/>
    <f:field ref="Geschäftsfall (ADA)_ADAFIELDSDOCPROPS_103_610_FieldBcPrjDescBack" text="The aim of the European Union (EU) is to support inclusive, resilient, and sustainable socio-economic growth in Armenia, in particular, through this Action focusing on the Syunik region. Syunik has suffered from the effects of the 2020 Nagorno Karabakh war and the COVID-19 pandemic. In the framework of the Team Europe Initiative (TEI), the EU Delegation is planning rapid investments in rural economic and community-based development. Therefore, this project funded by the EU, co-funded by the Austrian Development Cooperation (ADC) and implemented by the Austrian Development Agency (ADA) will start in early 2023. The Action will be implemented by ADA as part of the Team Europe Initiative “Resilient Syunik”, in line with the ADC Eastern Partnership Framework Strategy 2021-2027 and the EUD Annual Action Plan 2021." edit="true"/>
    <f:field ref="Geschäftsfall (ADA)_ADAFIELDSDOCPROPS_103_610_FieldBcPrjDescExpResults" text="1) Improved competitiveness and sustainability of the local private sector, following a gender equality approach&#10;2) Improved availability of sustainable, green community infrastructures &#10;3) Improved multi-stakeholder coordination for regional development in Syunik" edit="true"/>
    <f:field ref="Geschäftsfall (ADA)_ADAFIELDSDOCPROPS_103_610_FieldBcPrjDescTargets" text="Contribute to enhanced recovery and resilience of micro, small and medium-sized enterprises (MSMEs) and sustainable, green small-scale community infrastructures in the region of Syunik, Armenia." edit="true"/>
    <f:field ref="Geschäftsfall (ADA)_ADAFIELDSDOCPROPS_103_610_FieldBcPrjDescTargetPartnerRegion" text="Direct target groups of the Action are 635 individuals, 680 businesses, and 60 employees from the regional administration in Syunik, Armenia. Indirect target groups are the general population of Syunik (8000 people in 7 communities) as well as other businesses operating in the region.&#10; &#10;No partner organisations are involved in the Contribution Agreement between the EU and ADA. Sub-contracting of specific outputs and activities will be explored during the Action's implementation period. Close coordination with other stakeholders in the region is foreseen via a coordination mechanism implemented in the framework of the Team Europe Initiative for Syunik.&#10; &#10;The Action is taking place in the Syunik region in Armenia." edit="true"/>
    <f:field ref="Geschäftsfall (ADA)_ADAFIELDSDOCPROPS_103_610_FieldBcPrjDescToDos" text="Activity 1.1.1 Perform the market system analysis and identify the sectors of support and potential gaps &#10;Activity 1.1.2 Establish the partnerships with the existing SME development actors (for incubation and acceleration.)&#10;Activity 1.1.3 Set up the grant scheme for start-ups and existing SMEs &#10;Activity 1.1.4 Provide combined non-financial and financial support to start-ups&#10;Activity 1.1.5 Support improvement and expansion of business activities (non-financial and financial support) for MSMEs&#10;Activity 1.1.6 Facilitate provision of the business support services to start-ups and existing SMEs &#10; &#10;Activity 1.2.1 Facilitate access to information and training for entrepreneurs on managerial skills, fiscal management, organisation development&#10;Activity 1.2.2 Organize training/upskilling activities for employees and vulnerable groups on specific technical skills that may increase their possibilities for economic participation &#10;Activity 1.2.3 Support the organization of networking activities of female entrepreneurs and women in business life &#10; &#10;Activity 2.1.1 Set up the criteria for community infrastructure development initiatives according to ADA and EU guidelines &#10;Activity 2.1.2 Identify the needs for community infrastructures rehabilitation in participatory manner &#10;Activity 2.1.3 Develop the funding and procurement mechanism for implementation of the rehabilitation works &#10;Activity 2.1.4 Select community infrastructure rehabilitation/ development initiatives for funding  &#10;Activity 2.1.5 Implement rehabilitation of the selected infrastructures&#10;Activity 2.1.6 Facilitate capacity development measures for the relevant community staff for maintenance of the rehabilitated infrastructures &#10;Activity 2.2.1 Identify and select the potential infrastructure projects&#10;Activity 2.2.2 Elaborate the bankable project documentation for further strategic investment &#10; &#10;Activity 3.1.1 Facilitate establishment and functioning of the stakeholder coordination structure&#10;Activity 3.1.2 Facilitate capacity development measures for the stakeholders &#10;Activity 3.1.3 Establish links with the LEADER LAGs in Shirak, Lori, and Tavush to promote the partnership models &#10; " edit="true"/>
    <f:field ref="Geschäftsfall (ADA)_ADAFIELDSDOCPROPS_103_610_FieldBcPrjSectorCRS" text="43042 - Rural development (voluntary code)" edit="true"/>
    <f:field ref="Geschäftsfall (ADA)_ADAFIELDSDOCPROPS_103_610_FieldBcPrjModality" text="C01-0 - Projekt, kein Spezialfall" edit="true"/>
    <f:field ref="Geschäftsfall (ADA)_ADAFIELDSDOCPROPS_103_610_FieldBcPrjMarkerENV" text="1" edit="true"/>
    <f:field ref="Geschäftsfall (ADA)_ADAFIELDSDOCPROPS_103_610_FieldBcPrjMarkerFCC" text="0" edit="true"/>
    <f:field ref="Geschäftsfall (ADA)_ADAFIELDSDOCPROPS_103_610_FieldBcPrjMarkerADP" text="0" edit="true"/>
    <f:field ref="Geschäftsfall (ADA)_ADAFIELDSDOCPROPS_103_610_FieldBcPrjMarkerCBD" text="0" edit="true"/>
    <f:field ref="Geschäftsfall (ADA)_ADAFIELDSDOCPROPS_103_610_FieldBcPrjMarkerCCD" text="0" edit="true"/>
    <f:field ref="Geschäftsfall (ADA)_ADAFIELDSDOCPROPS_103_610_FieldBcPrjMarkerGEN" text="1" edit="true"/>
    <f:field ref="Geschäftsfall (ADA)_ADAFIELDSDOCPROPS_103_610_FieldBcPrjMarkerPDGG" text="0" edit="true"/>
    <f:field ref="Geschäftsfall (ADA)_ADAFIELDSDOCPROPS_103_610_FieldBcPrjMarkerPOV" text="1" edit="true"/>
    <f:field ref="Geschäftsfall (ADA)_ADAFIELDSDOCPROPS_103_610_FieldBcPrjMarkerTRD" text="1" edit="true"/>
    <f:field ref="Geschäftsfall (ADA)_ADAFIELDSDOCPROPS_103_610_FieldBcPrjApprovalDate" text="27.12.2022" edit="true"/>
    <f:field ref="Geschäftsfall (ADA)_ADAFIELDSDOCPROPS_103_610_FieldBcPrjApprovalBy" text="Stift, Friedrich" edit="true"/>
    <f:field ref="Geschäftsfall (ADA)_ADAFIELDSDOCPROPS_103_610_FieldBcPrjTotalValue" text="9.000.000,00" edit="true"/>
    <f:field ref="Geschäftsfall (ADA)_ADAFIELDSDOCPROPS_103_610_FieldBcPrjValueTied" text="" edit="true"/>
    <f:field ref="Geschäftsfall (ADA)_ADAFIELDSDOCPROPS_103_610_FieldBcPrjValueUnTied" text="9.000.000,00" edit="true"/>
    <f:field ref="Geschäftsfall (ADA)_ADAFIELDSDOCPROPS_103_610_FieldPrjUserTitel" text="" edit="true"/>
    <f:field ref="Geschäftsfall (ADA)_ADAFIELDSDOCPROPS_103_610_FieldPrjUserFirstName" text="Petra" edit="true"/>
    <f:field ref="Geschäftsfall (ADA)_ADAFIELDSDOCPROPS_103_610_FieldPrjUserSurName" text="Oberberger" edit="true"/>
    <f:field ref="Geschäftsfall (ADA)_ADAFIELDSDOCPROPS_103_610_FieldPrjUserPostTitel" text="" edit="true"/>
    <f:field ref="Geschäftsfall (ADA)_ADAFIELDSDOCPROPS_103_610_FieldPrjUserTelNbr" text="" edit="true"/>
    <f:field ref="Geschäftsfall (ADA)_ADAFIELDSDOCPROPS_103_610_FieldPrjBLShortDesc" text="ARMEUR2D-SYUNIK" edit="true"/>
    <f:field ref="Geschäftsfall (ADA)_ADAFIELDSDOCPROPS_103_610_FieldPrjBLName" text="TEAM EUROPE INITIATIVE FOR SYUNIK Recovery, resilience, development (R2D SYUNIK)" edit="true"/>
    <f:field ref="Geschäftsfall (ADA)_ADAFIELDSDOCPROPS_103_610_FieldPrjPartnerWebSite" text="" edit="true"/>
    <f:field ref="Geschäftsfall (ADA)_ADAFIELDSDOCPROPS_103_610_FieldPrjPartnerName" text="Diverse Träger" edit="true"/>
    <f:field ref="Geschäftsfall (ADA)_ADAFIELDSDOCPROPS_103_610_FieldPrjPartnerFNZVR" text="" edit="true"/>
    <f:field ref="Geschäftsfall (ADA)_ADAFIELDSDOCPROPS_103_610_FieldPrjPartnerGFSalutation" text="" edit="true"/>
    <f:field ref="Geschäftsfall (ADA)_ADAFIELDSDOCPROPS_103_610_FieldPrjPartnerGFTitel" text="" edit="true"/>
    <f:field ref="Geschäftsfall (ADA)_ADAFIELDSDOCPROPS_103_610_FieldPrjPartnerGFFirstName" text="" edit="true"/>
    <f:field ref="Geschäftsfall (ADA)_ADAFIELDSDOCPROPS_103_610_FieldPrjPartnerGFSurName" text="" edit="true"/>
    <f:field ref="Geschäftsfall (ADA)_ADAFIELDSDOCPROPS_103_610_FieldPrjPartnerGFPostTitel" text="" edit="true"/>
    <f:field ref="Geschäftsfall (ADA)_ADAFIELDSDOCPROPS_103_610_FieldPrjPartnerGFTitelExt" text="" edit="true"/>
    <f:field ref="Geschäftsfall (ADA)_ADAFIELDSDOCPROPS_103_610_FieldPrjPartnerGFSalutationLetter" text="" edit="true"/>
    <f:field ref="Geschäftsfall (ADA)_ADAFIELDSDOCPROPS_103_610_FieldPrjPartnerGFPosition" text="" edit="true"/>
    <f:field ref="Geschäftsfall (ADA)_ADAFIELDSDOCPROPS_103_610_FieldPrjPartnerGFFunction" text="" edit="true"/>
    <f:field ref="Geschäftsfall (ADA)_ADAFIELDSDOCPROPS_103_610_FieldPrjPartnerStreet" text="" edit="true"/>
    <f:field ref="Geschäftsfall (ADA)_ADAFIELDSDOCPROPS_103_610_FieldPrjPartnerZIP" text="" edit="true"/>
    <f:field ref="Geschäftsfall (ADA)_ADAFIELDSDOCPROPS_103_610_FieldPrjPartnerCity" text="" edit="true"/>
    <f:field ref="Geschäftsfall (ADA)_ADAFIELDSDOCPROPS_103_610_FieldPrjPartnerPOBox" text="" edit="true"/>
    <f:field ref="Geschäftsfall (ADA)_ADAFIELDSDOCPROPS_103_610_FieldPrjPartnerState" text="" edit="true"/>
    <f:field ref="Geschäftsfall (ADA)_ADAFIELDSDOCPROPS_103_610_FieldPrjPartnerCountry" text="" edit="true"/>
    <f:field ref="Geschäftsfall (ADA)_ADAFIELDSDOCPROPS_103_610_FieldPrjPartnerTelNbr" text="" edit="true"/>
    <f:field ref="Geschäftsfall (ADA)_ADAFIELDSDOCPROPS_103_610_FieldPrjPartnerMail" text="" edit="true"/>
    <f:field ref="Geschäftsfall (ADA)_ADAFIELDSDOCPROPS_103_610_FieldPrjBCBank" text="" edit="true"/>
    <f:field ref="Geschäftsfall (ADA)_ADAFIELDSDOCPROPS_103_610_FieldPrjBCBLZ" text="" edit="true"/>
    <f:field ref="Geschäftsfall (ADA)_ADAFIELDSDOCPROPS_103_610_FieldPrjBCBICSWIFT" text="" edit="true"/>
    <f:field ref="Geschäftsfall (ADA)_ADAFIELDSDOCPROPS_103_610_FieldPrjBCIBAN" text="" edit="true"/>
    <f:field ref="Geschäftsfall (ADA)_ADAFIELDSDOCPROPS_103_610_FieldPrjBCAccountNbr" text="" edit="true"/>
    <f:field ref="Geschäftsfall (ADA)_ADAFIELDSDOCPROPS_103_610_FieldPrjBCAccountTerm" text="" edit="true"/>
    <f:field ref="Geschäftsfall (ADA)_ADAFIELDSDOCPROPS_103_610_FieldPrjPaymentERValue" text="17.111,13" edit="true"/>
    <f:field ref="Geschäftsfall (ADA)_ADAFIELDSDOCPROPS_103_610_FieldPayValue" text="" edit="true"/>
    <f:field ref="Geschäftsfall (ADA)_ADAFIELDSDOCPROPS_103_610_FieldPayValuePayed" text="" edit="true"/>
    <f:field ref="Geschäftsfall (ADA)_ADAFIELDSDOCPROPS_103_610_FieldPayValuePayedForeign" text="" edit="true"/>
    <f:field ref="Geschäftsfall (ADA)_ADAFIELDSDOCPROPS_103_610_FieldAccDateAccounting" text="" edit="true"/>
    <f:field ref="Geschäftsfall (ADA)_ADAFIELDSDOCPROPS_103_610_FieldAccDateComeIn" text="" edit="true"/>
    <f:field ref="Geschäftsfall (ADA)_ADAFIELDSDOCPROPS_103_610_FieldAccDateClearance" text="" edit="true"/>
    <f:field ref="Geschäftsfall (ADA)_ADAFIELDSDOCPROPS_103_610_FieldAccDateDueAt" text="" edit="true"/>
    <f:field ref="Geschäftsfall (ADA)_ADAFIELDSDOCPROPS_103_610_FieldAccValueToProofe" text="" edit="true"/>
    <f:field ref="Geschäftsfall (ADA)_ADAFIELDSDOCPROPS_103_610_FieldAccValueNotAssured" text="" edit="true"/>
    <f:field ref="Geschäftsfall (ADA)_ADAFIELDSDOCPROPS_103_610_FieldAccValueAssured" text="" edit="true"/>
    <f:field ref="Geschäftsfall (ADA)_ADAFIELDSDOCPROPS_103_610_FieldAccValueSoFarAssuredTotal" text="" edit="true"/>
    <f:field ref="Geschäftsfall (ADA)_ADAFIELDSDOCPROPS_103_610_FieldAccValueSoFarAssured" text="" edit="true"/>
    <f:field ref="Geschäftsfall (ADA)_ADAFIELDSDOCPROPS_103_610_FieldAccValueIntCalcReservated" text="" edit="true"/>
    <f:field ref="Geschäftsfall (ADA)_ADAFIELDSDOCPROPS_103_610_FieldAccValueIntCalcToCheck" text="" edit="true"/>
    <f:field ref="Geschäftsfall (ADA)_ADAFIELDSDOCPROPS_103_610_FieldAccValueIntCalcEstablished" text="" edit="true"/>
    <f:field ref="Geschäftsfall (ADA)_ADAFIELDSDOCPROPS_103_610_FieldAccValueIntCalcForSA" text="" edit="true"/>
    <f:field ref="Geschäftsfall (ADA)_ADAFIELDSDOCPROPS_103_610_FieldAccValueMaybeeTrue" text="" edit="true"/>
    <f:field ref="Geschäftsfall (ADA)_ADAFIELDSDOCPROPS_103_610_FieldBcUserTitel" text="" edit="true"/>
    <f:field ref="Geschäftsfall (ADA)_ADAFIELDSDOCPROPS_103_610_FieldBcUserFirstName" text="Petra" edit="true"/>
    <f:field ref="Geschäftsfall (ADA)_ADAFIELDSDOCPROPS_103_610_FieldBcUserSurName" text="Oberberger" edit="true"/>
    <f:field ref="Geschäftsfall (ADA)_ADAFIELDSDOCPROPS_103_610_FieldBcUserPostTitle" text="" edit="true"/>
    <f:field ref="Geschäftsfall (ADA)_ADAFIELDSDOCPROPS_103_610_FieldBcUserTelNbr" text="" edit="true"/>
    <f:field ref="Geschäftsfall (ADA)_ADAFIELDSDOCPROPS_103_610_FieldPayPrjNumber" text="" edit="true"/>
    <f:field ref="Geschäftsfall (ADA)_ADAFIELDSDOCPROPS_103_610_FieldPayPrjTitleG" text="" edit="true"/>
    <f:field ref="Geschäftsfall (ADA)_ADAFIELDSDOCPROPS_103_610_FieldPayPrjTitleE" text="" edit="true"/>
    <f:field ref="Geschäftsfall (ADA)_ADAFIELDSDOCPROPS_103_610_FieldPayPrjRuntimeStart" text="" edit="true"/>
    <f:field ref="Geschäftsfall (ADA)_ADAFIELDSDOCPROPS_103_610_FieldPayPrjRuntimeStop" text="" edit="true"/>
    <f:field ref="Geschäftsfall (ADA)_ADAFIELDSDOCPROPS_103_610_FieldPayPrjContractValue" text="" edit="true"/>
    <f:field ref="Geschäftsfall (ADA)_ADAFIELDSDOCPROPS_103_610_FieldPayPrjCommingIntoEffect" text="" edit="true"/>
    <f:field ref="Geschäftsfall (ADA)_ADAFIELDSDOCPROPS_103_610_FieldPayPrjSBTitle" text="" edit="true"/>
    <f:field ref="Geschäftsfall (ADA)_ADAFIELDSDOCPROPS_103_610_FieldPayPrjSBFirstName" text="" edit="true"/>
    <f:field ref="Geschäftsfall (ADA)_ADAFIELDSDOCPROPS_103_610_FieldPayPrjSBSurName" text="" edit="true"/>
    <f:field ref="Geschäftsfall (ADA)_ADAFIELDSDOCPROPS_103_610_FieldPayPrjSBPostTitel" text="" edit="true"/>
    <f:field ref="Geschäftsfall (ADA)_ADAFIELDSDOCPROPS_103_610_FieldPayPrjPartnerName" text="" edit="true"/>
    <f:field ref="Geschäftsfall (ADA)_ADAFIELDSDOCPROPS_103_610_FieldPayPrjPartnerFNZVR" text="" edit="true"/>
    <f:field ref="Geschäftsfall (ADA)_ADAFIELDSDOCPROPS_103_610_FieldPayPrjPartnerStreet" text="" edit="true"/>
    <f:field ref="Geschäftsfall (ADA)_ADAFIELDSDOCPROPS_103_610_FieldPayPrjPartnerPLZ" text="" edit="true"/>
    <f:field ref="Geschäftsfall (ADA)_ADAFIELDSDOCPROPS_103_610_FieldPayPrjPartnerCity" text="" edit="true"/>
    <f:field ref="Geschäftsfall (ADA)_ADAFIELDSDOCPROPS_103_610_FieldPayPrjPartnerPOBox" text="" edit="true"/>
    <f:field ref="Geschäftsfall (ADA)_ADAFIELDSDOCPROPS_103_610_FieldPayPrjPartnerState" text="" edit="true"/>
    <f:field ref="Geschäftsfall (ADA)_ADAFIELDSDOCPROPS_103_610_FieldPayPrjPartnerCountry" text="" edit="true"/>
    <f:field ref="Geschäftsfall (ADA)_ADAFIELDSDOCPROPS_103_610_FieldPayPrjPartnerTelefon" text="" edit="true"/>
    <f:field ref="Geschäftsfall (ADA)_ADAFIELDSDOCPROPS_103_610_FieldPayPrjPartnerMail" text="" edit="true"/>
    <f:field ref="Geschäftsfall (ADA)_ADAFIELDSDOCPROPS_103_610_FieldAccPrjNumber" text="" edit="true"/>
    <f:field ref="Geschäftsfall (ADA)_ADAFIELDSDOCPROPS_103_610_FieldAccPrjTitleG" text="" edit="true"/>
    <f:field ref="Geschäftsfall (ADA)_ADAFIELDSDOCPROPS_103_610_FieldAccPrjTitleE" text="" edit="true"/>
    <f:field ref="Geschäftsfall (ADA)_ADAFIELDSDOCPROPS_103_610_FieldAccPrjRuntimeStart" text="" edit="true"/>
    <f:field ref="Geschäftsfall (ADA)_ADAFIELDSDOCPROPS_103_610_FieldAccPrjRuntimeStop" text="" edit="true"/>
    <f:field ref="Geschäftsfall (ADA)_ADAFIELDSDOCPROPS_103_610_FieldAccPrjContractValue" text="" edit="true"/>
    <f:field ref="Geschäftsfall (ADA)_ADAFIELDSDOCPROPS_103_610_FieldAccPrjCommingIntoEffect" text="" edit="true"/>
    <f:field ref="Geschäftsfall (ADA)_ADAFIELDSDOCPROPS_103_610_FieldAccPrjSBTitle" text="" edit="true"/>
    <f:field ref="Geschäftsfall (ADA)_ADAFIELDSDOCPROPS_103_610_FieldAccPrjSBFirstName" text="" edit="true"/>
    <f:field ref="Geschäftsfall (ADA)_ADAFIELDSDOCPROPS_103_610_FieldAccPrjSBSurName" text="" edit="true"/>
    <f:field ref="Geschäftsfall (ADA)_ADAFIELDSDOCPROPS_103_610_FieldAccPrjSBPostTitel" text="" edit="true"/>
    <f:field ref="Geschäftsfall (ADA)_ADAFIELDSDOCPROPS_103_610_FieldAccPrjPartnerName" text="" edit="true"/>
    <f:field ref="Geschäftsfall (ADA)_ADAFIELDSDOCPROPS_103_610_FieldAccPrjPartnerFNZVR" text="" edit="true"/>
    <f:field ref="Geschäftsfall (ADA)_ADAFIELDSDOCPROPS_103_610_FieldAccPrjPartnerStreet" text="" edit="true"/>
    <f:field ref="Geschäftsfall (ADA)_ADAFIELDSDOCPROPS_103_610_FieldAccPrjPartnerPLZ" text="" edit="true"/>
    <f:field ref="Geschäftsfall (ADA)_ADAFIELDSDOCPROPS_103_610_FieldAccPrjPartnerCity" text="" edit="true"/>
    <f:field ref="Geschäftsfall (ADA)_ADAFIELDSDOCPROPS_103_610_FieldAccPrjPartnerPOBox" text="" edit="true"/>
    <f:field ref="Geschäftsfall (ADA)_ADAFIELDSDOCPROPS_103_610_FieldAccPrjPartnerState" text="" edit="true"/>
    <f:field ref="Geschäftsfall (ADA)_ADAFIELDSDOCPROPS_103_610_FieldAccPrjPartnerCountry" text="" edit="true"/>
    <f:field ref="Geschäftsfall (ADA)_ADAFIELDSDOCPROPS_103_610_FieldAccPrjPartnerTelefon" text="" edit="true"/>
    <f:field ref="Geschäftsfall (ADA)_ADAFIELDSDOCPROPS_103_610_FieldAccPrjPartnerMail" text="" edit="true"/>
    <f:field ref="Geschäftsfall (ADA)_ADAFIELDSDOCPROPS_103_610_FieldAccSumPayedFunds" text="" edit="true"/>
    <f:field ref="Geschäftsfall (ADA)_ADAFIELDSDOCPROPS_103_610_FieldAccTimeFrom" text="" edit="true"/>
    <f:field ref="Geschäftsfall (ADA)_ADAFIELDSDOCPROPS_103_610_FieldAccTimeTill" text="" edit="true"/>
    <f:field ref="Geschäftsfall (ADA)_ADAFIELDSDOCPROPS_103_610_FieldAccSubsidyPerc" text="" edit="true"/>
    <f:field ref="Geschäftsfall (ADA)_ADAFIELDSDOCPROPS_103_610_FieldAccValueCertificatedTotal" text="" edit="true"/>
    <f:field ref="Geschäftsfall (ADA)_ADAFIELDSDOCPROPS_103_610_FieldAccValueNotAssuredTotal" text="" edit="true"/>
    <f:field ref="Geschäftsfall (ADA)_ADAFIELDSDOCPROPS_103_610_FieldAccValueAssuredTotal" text="" edit="true"/>
    <f:field ref="Geschäftsfall (ADA)_ADAFIELDSDOCPROPS_103_610_FieldAccPrefinancing" text="" edit="true"/>
    <f:field ref="objname" text="02a) Call for Applications_DMA" edit="true"/>
    <f:field ref="objsubject" text="" edit="true"/>
    <f:field ref="objcreatedby" text="Oberberger, Petra"/>
    <f:field ref="objcreatedat" date="2025-03-20T10:48:47" text="20.03.2025 10:48:47"/>
    <f:field ref="objchangedby" text="Oberberger, Petra"/>
    <f:field ref="objmodifiedat" date="2025-06-11T11:08:52" text="11.06.2025 11:08:52"/>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name" text="Name"/>
    <f:field ref="objsubject" text="Betreff"/>
    <f:field ref="objcreatedby" text="Erzeugt von"/>
    <f:field ref="objcreatedat" text="Erzeugt am/um"/>
    <f:field ref="objchangedby" text="Letzte Änderung von"/>
    <f:field ref="objmodifiedat" text="Letzte Änderung am/um"/>
  </f:display>
  <f:display text="ADA Geschäftsfall">
    <f:field ref="Geschäftsfall (ADA)_ADAFIELDSDOCPROPS_103_610_FieldbcNumberGenerated" text="Geschäftsfall -&gt; Geschäftszahl"/>
    <f:field ref="Geschäftsfall (ADA)_ADAFIELDSDOCPROPS_103_610_FieldbcCategory" text="Geschäftsfall -&gt; Kategorie"/>
    <f:field ref="Geschäftsfall (ADA)_ADAFIELDSDOCPROPS_103_610_FieldbcNummeratorCalculated" text="Geschäftsfall -&gt; Geschäftszahl berechnet"/>
    <f:field ref="Geschäftsfall (ADA)_ADAFIELDSDOCPROPS_103_610_FieldbcSubject" text="Geschäftsfall -&gt; Betreff"/>
    <f:field ref="Geschäftsfall (ADA)_ADAFIELDSDOCPROPS_103_610_FieldbcDocuments" text="Geschäftsfall -&gt; Dokumente"/>
    <f:field ref="Geschäftsfall (ADA)_ADAFIELDSDOCPROPS_103_610_FieldbcYear" text="Geschäftsfall -&gt; Jahr"/>
    <f:field ref="Geschäftsfall (ADA)_ADAFIELDSDOCPROPS_103_610_FieldbcConfidential" text="Geschäftsfall -&gt; Vertraulich"/>
    <f:field ref="Geschäftsfall (ADA)_ADAFIELDSDOCPROPS_103_610_FieldbcBelongsTo" text="Geschäftsfall -&gt; bezieht sich auf"/>
    <f:field ref="Geschäftsfall (ADA)_ADAFIELDSDOCPROPS_103_610_FieldBcPrjProjectnumber" text="Projekt -&gt; Projektnummer"/>
    <f:field ref="Geschäftsfall (ADA)_ADAFIELDSDOCPROPS_103_610_FieldBcPrjRuntimeStart" text="Projekt -&gt; Beginn Laufzeit"/>
    <f:field ref="Geschäftsfall (ADA)_ADAFIELDSDOCPROPS_103_610_FieldBcPrjRuntimeStop" text="Projekt -&gt; Ende Laufzeit"/>
    <f:field ref="Geschäftsfall (ADA)_ADAFIELDSDOCPROPS_103_610_FieldBcPrjContractValue" text="Projekt -&gt; Vertragssumme"/>
    <f:field ref="Geschäftsfall (ADA)_ADAFIELDSDOCPROPS_103_610_FieldBcPrjContractValuePerc" text="Projekt -&gt; Vertragssumme in %"/>
    <f:field ref="Geschäftsfall (ADA)_ADAFIELDSDOCPROPS_103_610_FieldBcPrjTitleGerman" text="Projekt -&gt; Titel des Projekts (Deutsch)"/>
    <f:field ref="Geschäftsfall (ADA)_ADAFIELDSDOCPROPS_103_610_FieldBcPrjTitleEnglish" text="Projekt -&gt; Titel des Projekts (Englisch)"/>
    <f:field ref="Geschäftsfall (ADA)_ADAFIELDSDOCPROPS_103_610_FieldBcPrjThirdPartyFunds" text="Projekt -&gt; Drittmittel"/>
    <f:field ref="Geschäftsfall (ADA)_ADAFIELDSDOCPROPS_103_610_FieldBcPrjThirdPartyFundsPerc" text="Projekt -&gt; Drittmittel in %"/>
    <f:field ref="Geschäftsfall (ADA)_ADAFIELDSDOCPROPS_103_610_FieldBcPrjOwnResources" text="Projekt -&gt; Eigenmittel"/>
    <f:field ref="Geschäftsfall (ADA)_ADAFIELDSDOCPROPS_103_610_FieldBcPrjOwnResourcesPerc" text="Projekt -&gt; Eigenmittel in %"/>
    <f:field ref="Geschäftsfall (ADA)_ADAFIELDSDOCPROPS_103_610_FieldBcPrjCommingIntoEffect" text="Projekt -&gt; Datum des Inkrafttretens"/>
    <f:field ref="Geschäftsfall (ADA)_ADAFIELDSDOCPROPS_103_610_FieldBcPrjDestinationLand" text="Projekt - Destination Land"/>
    <f:field ref="Geschäftsfall (ADA)_ADAFIELDSDOCPROPS_103_610_FieldBcPrjDescBack" text="Projekt - Kurzinformation - Hintergrundinformationen"/>
    <f:field ref="Geschäftsfall (ADA)_ADAFIELDSDOCPROPS_103_610_FieldBcPrjDescExpResults" text="Projekt - Kurzinformation - erwartete Ergebnisse"/>
    <f:field ref="Geschäftsfall (ADA)_ADAFIELDSDOCPROPS_103_610_FieldBcPrjDescTargets" text="Projekt - Kurzinformation - Projektziel"/>
    <f:field ref="Geschäftsfall (ADA)_ADAFIELDSDOCPROPS_103_610_FieldBcPrjDescTargetPartnerRegion" text="Projekt - Kurzinformation - Zielgruppe/Partner/Region"/>
    <f:field ref="Geschäftsfall (ADA)_ADAFIELDSDOCPROPS_103_610_FieldBcPrjDescToDos" text="Projekt - Kurzinformation - Maßnahmen"/>
    <f:field ref="Geschäftsfall (ADA)_ADAFIELDSDOCPROPS_103_610_FieldBcPrjSectorCRS" text="Projekt -&gt; Sektor CRS"/>
    <f:field ref="Geschäftsfall (ADA)_ADAFIELDSDOCPROPS_103_610_FieldBcPrjModality" text="Projekt -&gt; Modalität"/>
    <f:field ref="Geschäftsfall (ADA)_ADAFIELDSDOCPROPS_103_610_FieldBcPrjMarkerENV" text="Projekt -&gt; Marker ENV"/>
    <f:field ref="Geschäftsfall (ADA)_ADAFIELDSDOCPROPS_103_610_FieldBcPrjMarkerFCC" text="Projekt -&gt; Marker FCC"/>
    <f:field ref="Geschäftsfall (ADA)_ADAFIELDSDOCPROPS_103_610_FieldBcPrjMarkerADP" text="Projekt -&gt; Marker ADP"/>
    <f:field ref="Geschäftsfall (ADA)_ADAFIELDSDOCPROPS_103_610_FieldBcPrjMarkerCBD" text="Projekt -&gt; Marker CBD"/>
    <f:field ref="Geschäftsfall (ADA)_ADAFIELDSDOCPROPS_103_610_FieldBcPrjMarkerCCD" text="Projekt -&gt; Marker CCD"/>
    <f:field ref="Geschäftsfall (ADA)_ADAFIELDSDOCPROPS_103_610_FieldBcPrjMarkerGEN" text="Projekt -&gt; Marker GEN"/>
    <f:field ref="Geschäftsfall (ADA)_ADAFIELDSDOCPROPS_103_610_FieldBcPrjMarkerPDGG" text="Projekt -&gt; Marker PD/GG"/>
    <f:field ref="Geschäftsfall (ADA)_ADAFIELDSDOCPROPS_103_610_FieldBcPrjMarkerPOV" text="Projekt -&gt; Marker POV"/>
    <f:field ref="Geschäftsfall (ADA)_ADAFIELDSDOCPROPS_103_610_FieldBcPrjMarkerTRD" text="Projekt -&gt; Marker TRD"/>
    <f:field ref="Geschäftsfall (ADA)_ADAFIELDSDOCPROPS_103_610_FieldBcPrjApprovalDate" text="Projekt -&gt; Genehmigt am"/>
    <f:field ref="Geschäftsfall (ADA)_ADAFIELDSDOCPROPS_103_610_FieldBcPrjApprovalBy" text="Projekt -&gt; Genehmigt durch"/>
    <f:field ref="Geschäftsfall (ADA)_ADAFIELDSDOCPROPS_103_610_FieldBcPrjTotalValue" text="Projekt -&gt; Gesamtsumme"/>
    <f:field ref="Geschäftsfall (ADA)_ADAFIELDSDOCPROPS_103_610_FieldBcPrjValueTied" text="Projekt -&gt; Betrag Tied der Vertragssumme"/>
    <f:field ref="Geschäftsfall (ADA)_ADAFIELDSDOCPROPS_103_610_FieldBcPrjValueUnTied" text="Projekt -&gt; Betrag Untied der Vertragssumme"/>
    <f:field ref="Geschäftsfall (ADA)_ADAFIELDSDOCPROPS_103_610_FieldPrjUserTitel" text="Projekt -&gt; SachbearbeiterIn -&gt; Titel"/>
    <f:field ref="Geschäftsfall (ADA)_ADAFIELDSDOCPROPS_103_610_FieldPrjUserFirstName" text="Projekt -&gt; SachbearbeiterIn -&gt; Vorname"/>
    <f:field ref="Geschäftsfall (ADA)_ADAFIELDSDOCPROPS_103_610_FieldPrjUserSurName" text="Projekt -&gt; SachbearbeiterIn -&gt; Nachname"/>
    <f:field ref="Geschäftsfall (ADA)_ADAFIELDSDOCPROPS_103_610_FieldPrjUserPostTitel" text="Projekt -&gt; SachbearbeiterIn -&gt; nachgestellter Titel"/>
    <f:field ref="Geschäftsfall (ADA)_ADAFIELDSDOCPROPS_103_610_FieldPrjUserTelNbr" text="Projekt -&gt; SachbearbeiterIn -&gt; Telefonnummer"/>
    <f:field ref="Geschäftsfall (ADA)_ADAFIELDSDOCPROPS_103_610_FieldPrjBLShortDesc" text="Projekt -&gt; Budgetlinie -&gt; Kurzbezeichnung"/>
    <f:field ref="Geschäftsfall (ADA)_ADAFIELDSDOCPROPS_103_610_FieldPrjBLName" text="Projekt -&gt; Budgetlinie -&gt; Name"/>
    <f:field ref="Geschäftsfall (ADA)_ADAFIELDSDOCPROPS_103_610_FieldPrjPartnerWebSite" text="Projekt -&gt; Partner -&gt; Webseite"/>
    <f:field ref="Geschäftsfall (ADA)_ADAFIELDSDOCPROPS_103_610_FieldPrjPartnerName" text="Projekt -&gt; Partner -&gt; Name"/>
    <f:field ref="Geschäftsfall (ADA)_ADAFIELDSDOCPROPS_103_610_FieldPrjPartnerFNZVR" text="Projekt -&gt; Partner -&gt; registriert unter FN/ZVR Zahl"/>
    <f:field ref="Geschäftsfall (ADA)_ADAFIELDSDOCPROPS_103_610_FieldPrjPartnerGFSalutation" text="Projekt -&gt; Partner -&gt; Geschäftsführung Anrede"/>
    <f:field ref="Geschäftsfall (ADA)_ADAFIELDSDOCPROPS_103_610_FieldPrjPartnerGFTitel" text="Projekt -&gt; Partner -&gt; Geschäftsführung Titel"/>
    <f:field ref="Geschäftsfall (ADA)_ADAFIELDSDOCPROPS_103_610_FieldPrjPartnerGFFirstName" text="Projekt -&gt; Partner -&gt; Geschäftsführung Vorname"/>
    <f:field ref="Geschäftsfall (ADA)_ADAFIELDSDOCPROPS_103_610_FieldPrjPartnerGFSurName" text="Projekt -&gt; Partner -&gt; Geschäftsführung Nachname"/>
    <f:field ref="Geschäftsfall (ADA)_ADAFIELDSDOCPROPS_103_610_FieldPrjPartnerGFPostTitel" text="Projekt -&gt; Partner -&gt; Geschäftsführung nachgestellter Titel"/>
    <f:field ref="Geschäftsfall (ADA)_ADAFIELDSDOCPROPS_103_610_FieldPrjPartnerGFTitelExt" text="Projekt -&gt; Partner -&gt; Geschäftsführung Zusatz zur Anrede"/>
    <f:field ref="Geschäftsfall (ADA)_ADAFIELDSDOCPROPS_103_610_FieldPrjPartnerGFSalutationLetter" text="Projekt -&gt; Partner -&gt; Geschäftsführung Briefanrede"/>
    <f:field ref="Geschäftsfall (ADA)_ADAFIELDSDOCPROPS_103_610_FieldPrjPartnerGFPosition" text="Projekt -&gt; Partner -&gt; Geschäftsführung Position"/>
    <f:field ref="Geschäftsfall (ADA)_ADAFIELDSDOCPROPS_103_610_FieldPrjPartnerGFFunction" text="Projekt -&gt; Partner -&gt; Geschäftsführung Funktion"/>
    <f:field ref="Geschäftsfall (ADA)_ADAFIELDSDOCPROPS_103_610_FieldPrjPartnerStreet" text="Projekt -&gt; Partner -&gt; Strasse"/>
    <f:field ref="Geschäftsfall (ADA)_ADAFIELDSDOCPROPS_103_610_FieldPrjPartnerZIP" text="Projekt -&gt; Partner -&gt; Postleitzahl"/>
    <f:field ref="Geschäftsfall (ADA)_ADAFIELDSDOCPROPS_103_610_FieldPrjPartnerCity" text="Projekt -&gt; Partner -&gt; Stadt"/>
    <f:field ref="Geschäftsfall (ADA)_ADAFIELDSDOCPROPS_103_610_FieldPrjPartnerPOBox" text="Projekt -&gt; Partner -&gt; Postbox"/>
    <f:field ref="Geschäftsfall (ADA)_ADAFIELDSDOCPROPS_103_610_FieldPrjPartnerState" text="Projekt -&gt; Partner -&gt; Bundesland"/>
    <f:field ref="Geschäftsfall (ADA)_ADAFIELDSDOCPROPS_103_610_FieldPrjPartnerCountry" text="Projekt -&gt; Partner -&gt; Land"/>
    <f:field ref="Geschäftsfall (ADA)_ADAFIELDSDOCPROPS_103_610_FieldPrjPartnerTelNbr" text="Projekt -&gt; Partner -&gt; Telefonnummer"/>
    <f:field ref="Geschäftsfall (ADA)_ADAFIELDSDOCPROPS_103_610_FieldPrjPartnerMail" text="Projekt -&gt; Partner -&gt; E-Mail Adresse"/>
    <f:field ref="Geschäftsfall (ADA)_ADAFIELDSDOCPROPS_103_610_FieldPrjBCBank" text="Projekt -&gt; Bankverbindung -&gt; Bank"/>
    <f:field ref="Geschäftsfall (ADA)_ADAFIELDSDOCPROPS_103_610_FieldPrjBCBLZ" text="Projekt -&gt; Bankverbindung -&gt; BLZ"/>
    <f:field ref="Geschäftsfall (ADA)_ADAFIELDSDOCPROPS_103_610_FieldPrjBCBICSWIFT" text="Projekt -&gt; Bankverbindung -&gt; BIC/SWIFT"/>
    <f:field ref="Geschäftsfall (ADA)_ADAFIELDSDOCPROPS_103_610_FieldPrjBCIBAN" text="Projekt -&gt; Bankverbindung -&gt; IBAN"/>
    <f:field ref="Geschäftsfall (ADA)_ADAFIELDSDOCPROPS_103_610_FieldPrjBCAccountNbr" text="Projekt -&gt; Bankverbindung -&gt; Kontonummer"/>
    <f:field ref="Geschäftsfall (ADA)_ADAFIELDSDOCPROPS_103_610_FieldPrjBCAccountTerm" text="Projekt -&gt; Bankverbindung -&gt; Kontowortlaut"/>
    <f:field ref="Geschäftsfall (ADA)_ADAFIELDSDOCPROPS_103_610_FieldPrjPaymentERValue" text="Projekt -&gt; Zahlungsfluss -&gt; Betrag (Erstrate)"/>
    <f:field ref="Geschäftsfall (ADA)_ADAFIELDSDOCPROPS_103_610_FieldPayValue" text="Zahlungsfluss -&gt; Betrag"/>
    <f:field ref="Geschäftsfall (ADA)_ADAFIELDSDOCPROPS_103_610_FieldPayValuePayed" text="Zahlungsfluss -&gt; Überweisungsbetrag"/>
    <f:field ref="Geschäftsfall (ADA)_ADAFIELDSDOCPROPS_103_610_FieldPayValuePayedForeign" text="Zahlungsfluss -&gt; Überweisungsbetrag in Fremdwährung"/>
    <f:field ref="Geschäftsfall (ADA)_ADAFIELDSDOCPROPS_103_610_FieldAccDateAccounting" text="Abrechnung -&gt; Abrechnung per"/>
    <f:field ref="Geschäftsfall (ADA)_ADAFIELDSDOCPROPS_103_610_FieldAccDateComeIn" text="Abrechnung -&gt; eingelangt am"/>
    <f:field ref="Geschäftsfall (ADA)_ADAFIELDSDOCPROPS_103_610_FieldAccDateClearance" text="Abrechnung -&gt; Datum der Genehmigung"/>
    <f:field ref="Geschäftsfall (ADA)_ADAFIELDSDOCPROPS_103_610_FieldAccDateDueAt" text="Abrechnung -&gt; fällig am"/>
    <f:field ref="Geschäftsfall (ADA)_ADAFIELDSDOCPROPS_103_610_FieldAccValueToProofe" text="Abrechnung -&gt; zur Prüfung vorgelegter Betrag"/>
    <f:field ref="Geschäftsfall (ADA)_ADAFIELDSDOCPROPS_103_610_FieldAccValueNotAssured" text="Abrechnung -&gt; nicht nachgewiesener Betrag (&quot;-&quot;)"/>
    <f:field ref="Geschäftsfall (ADA)_ADAFIELDSDOCPROPS_103_610_FieldAccValueAssured" text="Abrechnung -&gt; Betrag mit Abrechnung nachgewiesen"/>
    <f:field ref="Geschäftsfall (ADA)_ADAFIELDSDOCPROPS_103_610_FieldAccValueSoFarAssuredTotal" text="Abrechnung -&gt; Betrag bisher Insgesamt nachgewiesen"/>
    <f:field ref="Geschäftsfall (ADA)_ADAFIELDSDOCPROPS_103_610_FieldAccValueSoFarAssured" text="Abrechnung -&gt; Bisher nachgewiesen"/>
    <f:field ref="Geschäftsfall (ADA)_ADAFIELDSDOCPROPS_103_610_FieldAccValueIntCalcReservated" text="Abrechnung -&gt; Zinsabrechnung bisher nachgewiesen"/>
    <f:field ref="Geschäftsfall (ADA)_ADAFIELDSDOCPROPS_103_610_FieldAccValueIntCalcToCheck" text="Abrechnung -&gt; Zur Prüfung vorgelegter Zinsertrag"/>
    <f:field ref="Geschäftsfall (ADA)_ADAFIELDSDOCPROPS_103_610_FieldAccValueIntCalcEstablished" text="Abrechnung -&gt; Zinsabrechnung nachgewiesen"/>
    <f:field ref="Geschäftsfall (ADA)_ADAFIELDSDOCPROPS_103_610_FieldAccValueIntCalcForSA" text="Abrechnung -&gt; Zinsertrag vorgemerkt für SA"/>
    <f:field ref="Geschäftsfall (ADA)_ADAFIELDSDOCPROPS_103_610_FieldAccValueMaybeeTrue" text="Abrechnung -&gt; Mit Abrechnung glaubhaft gemachter Betrag"/>
    <f:field ref="Geschäftsfall (ADA)_ADAFIELDSDOCPROPS_103_610_FieldBcUserTitel" text="Geschäftsfall -&gt; SachbearbeiterIn Titel"/>
    <f:field ref="Geschäftsfall (ADA)_ADAFIELDSDOCPROPS_103_610_FieldBcUserFirstName" text="Geschäftsfall -&gt; SachbearbeiterIn Vorname"/>
    <f:field ref="Geschäftsfall (ADA)_ADAFIELDSDOCPROPS_103_610_FieldBcUserSurName" text="Geschäftsfall -&gt; SachbearbeiterIn Nachname"/>
    <f:field ref="Geschäftsfall (ADA)_ADAFIELDSDOCPROPS_103_610_FieldBcUserPostTitle" text="Geschäftsfall -&gt; SachbearbeiterIn nachgestellter Titel"/>
    <f:field ref="Geschäftsfall (ADA)_ADAFIELDSDOCPROPS_103_610_FieldBcUserTelNbr" text="Geschäftsfall -&gt; SachbearbeiterIn Telefonnummer"/>
    <f:field ref="Geschäftsfall (ADA)_ADAFIELDSDOCPROPS_103_610_FieldPayPrjNumber" text="Zahlungsfluss -&gt; Projekt -&gt; Projektnummer"/>
    <f:field ref="Geschäftsfall (ADA)_ADAFIELDSDOCPROPS_103_610_FieldPayPrjTitleG" text="Zahlungsfluss -&gt; Projekt -&gt; Titel des Projekts (Deutsch)"/>
    <f:field ref="Geschäftsfall (ADA)_ADAFIELDSDOCPROPS_103_610_FieldPayPrjTitleE" text="Zahlungsfluss -&gt; Projekt -&gt; Titel des Projekts (Englisch)"/>
    <f:field ref="Geschäftsfall (ADA)_ADAFIELDSDOCPROPS_103_610_FieldPayPrjRuntimeStart" text="Zahlungsfluss -&gt; Projekt -&gt; Laufzeit Begin"/>
    <f:field ref="Geschäftsfall (ADA)_ADAFIELDSDOCPROPS_103_610_FieldPayPrjRuntimeStop" text="Zahlungsfluss -&gt; Projekt -&gt; Laufzeit Ende"/>
    <f:field ref="Geschäftsfall (ADA)_ADAFIELDSDOCPROPS_103_610_FieldPayPrjContractValue" text="Zahlungsfluss -&gt; Projekt -&gt; Vertragssumme"/>
    <f:field ref="Geschäftsfall (ADA)_ADAFIELDSDOCPROPS_103_610_FieldPayPrjCommingIntoEffect" text="Zahlungsfluss -&gt; Projekt -&gt; Datum des Inkrafttretens"/>
    <f:field ref="Geschäftsfall (ADA)_ADAFIELDSDOCPROPS_103_610_FieldPayPrjSBTitle" text="Zahlungsfluss -&gt; Projekt -&gt; SB -&gt; Titel"/>
    <f:field ref="Geschäftsfall (ADA)_ADAFIELDSDOCPROPS_103_610_FieldPayPrjSBFirstName" text="Zahlungsfluss -&gt; Projekt -&gt; SB -&gt; Vorname"/>
    <f:field ref="Geschäftsfall (ADA)_ADAFIELDSDOCPROPS_103_610_FieldPayPrjSBSurName" text="Zahlungsfluss -&gt; Projekt -&gt; SB -&gt; Nachname"/>
    <f:field ref="Geschäftsfall (ADA)_ADAFIELDSDOCPROPS_103_610_FieldPayPrjSBPostTitel" text="Zahlungsfluss -&gt; Projekt -&gt; SB -&gt; Titel nachgestellt"/>
    <f:field ref="Geschäftsfall (ADA)_ADAFIELDSDOCPROPS_103_610_FieldPayPrjPartnerName" text="Zahlungsfluss -&gt; Projekt -&gt; Partner -&gt; Name"/>
    <f:field ref="Geschäftsfall (ADA)_ADAFIELDSDOCPROPS_103_610_FieldPayPrjPartnerFNZVR" text="Zahlungsfluss -&gt; Projekt -&gt; Partner -&gt; FN/ZVR"/>
    <f:field ref="Geschäftsfall (ADA)_ADAFIELDSDOCPROPS_103_610_FieldPayPrjPartnerStreet" text="Zahlungsfluss -&gt; Projekt -&gt; Partner -&gt; Straße"/>
    <f:field ref="Geschäftsfall (ADA)_ADAFIELDSDOCPROPS_103_610_FieldPayPrjPartnerPLZ" text="Zahlungsfluss -&gt; Projekt -&gt; Partner -&gt; Postleitzahl"/>
    <f:field ref="Geschäftsfall (ADA)_ADAFIELDSDOCPROPS_103_610_FieldPayPrjPartnerCity" text="Zahlungsfluss -&gt; Projekt -&gt; Partner -&gt; Ort"/>
    <f:field ref="Geschäftsfall (ADA)_ADAFIELDSDOCPROPS_103_610_FieldPayPrjPartnerPOBox" text="Zahlungsfluss -&gt; Projekt -&gt; Partner -&gt; Postbox"/>
    <f:field ref="Geschäftsfall (ADA)_ADAFIELDSDOCPROPS_103_610_FieldPayPrjPartnerState" text="Zahlungsfluss -&gt; Projekt -&gt; Partner -&gt; Bundesland"/>
    <f:field ref="Geschäftsfall (ADA)_ADAFIELDSDOCPROPS_103_610_FieldPayPrjPartnerCountry" text="Zahlungsfluss -&gt; Projekt -&gt; Partner -&gt; Land"/>
    <f:field ref="Geschäftsfall (ADA)_ADAFIELDSDOCPROPS_103_610_FieldPayPrjPartnerTelefon" text="Zahlungsfluss -&gt; Projekt -&gt; Partner -&gt; Telefon"/>
    <f:field ref="Geschäftsfall (ADA)_ADAFIELDSDOCPROPS_103_610_FieldPayPrjPartnerMail" text="Zahlungsfluss -&gt; Projekt -&gt; Partner -&gt; Mail"/>
    <f:field ref="Geschäftsfall (ADA)_ADAFIELDSDOCPROPS_103_610_FieldAccPrjNumber" text="Abrechnung -&gt; Projekt -&gt; Projektnummer"/>
    <f:field ref="Geschäftsfall (ADA)_ADAFIELDSDOCPROPS_103_610_FieldAccPrjTitleG" text="Abrechnung -&gt; Projekt -&gt; Titel des Projekts (Deutsch)"/>
    <f:field ref="Geschäftsfall (ADA)_ADAFIELDSDOCPROPS_103_610_FieldAccPrjTitleE" text="Abrechnung -&gt; Projekt -&gt; Titel des Projekts (Englisch)"/>
    <f:field ref="Geschäftsfall (ADA)_ADAFIELDSDOCPROPS_103_610_FieldAccPrjRuntimeStart" text="Abrechnung -&gt; Projekt -&gt; Laufzeit Begin"/>
    <f:field ref="Geschäftsfall (ADA)_ADAFIELDSDOCPROPS_103_610_FieldAccPrjRuntimeStop" text="Abrechnung -&gt; Projekt -&gt; Laufzeit Ende"/>
    <f:field ref="Geschäftsfall (ADA)_ADAFIELDSDOCPROPS_103_610_FieldAccPrjContractValue" text="Abrechnung -&gt; Projekt -&gt; Vertragssumme"/>
    <f:field ref="Geschäftsfall (ADA)_ADAFIELDSDOCPROPS_103_610_FieldAccPrjCommingIntoEffect" text="Abrechnung -&gt; Projekt -&gt; Datum des Inkrafttretens"/>
    <f:field ref="Geschäftsfall (ADA)_ADAFIELDSDOCPROPS_103_610_FieldAccPrjSBTitle" text="Abrechnung -&gt; Projekt -&gt; SB -&gt; Titel"/>
    <f:field ref="Geschäftsfall (ADA)_ADAFIELDSDOCPROPS_103_610_FieldAccPrjSBFirstName" text="Abrechnung -&gt; Projekt -&gt; SB -&gt; Vorname"/>
    <f:field ref="Geschäftsfall (ADA)_ADAFIELDSDOCPROPS_103_610_FieldAccPrjSBSurName" text="Abrechnung -&gt; Projekt -&gt; SB -&gt; nachname"/>
    <f:field ref="Geschäftsfall (ADA)_ADAFIELDSDOCPROPS_103_610_FieldAccPrjSBPostTitel" text="Abrechnung -&gt; Projekt -&gt; SB -&gt; nachgestellter Titel"/>
    <f:field ref="Geschäftsfall (ADA)_ADAFIELDSDOCPROPS_103_610_FieldAccPrjPartnerName" text="Abrechnung -&gt; Projekt -&gt; Partner -&gt; Name"/>
    <f:field ref="Geschäftsfall (ADA)_ADAFIELDSDOCPROPS_103_610_FieldAccPrjPartnerFNZVR" text="Abrechnung -&gt; Projekt -&gt; Partner -&gt; FN/ZVR"/>
    <f:field ref="Geschäftsfall (ADA)_ADAFIELDSDOCPROPS_103_610_FieldAccPrjPartnerStreet" text="Abrechnung -&gt; Projekt -&gt; Partner -&gt; Straße"/>
    <f:field ref="Geschäftsfall (ADA)_ADAFIELDSDOCPROPS_103_610_FieldAccPrjPartnerPLZ" text="Abrechnung -&gt; Projekt -&gt; Partner -&gt; Postleitzahl"/>
    <f:field ref="Geschäftsfall (ADA)_ADAFIELDSDOCPROPS_103_610_FieldAccPrjPartnerCity" text="Abrechnung -&gt; Projekt -&gt; Partner -&gt; Stadt"/>
    <f:field ref="Geschäftsfall (ADA)_ADAFIELDSDOCPROPS_103_610_FieldAccPrjPartnerPOBox" text="Abrechnung -&gt; Projekt -&gt; Partner -&gt; Postbox"/>
    <f:field ref="Geschäftsfall (ADA)_ADAFIELDSDOCPROPS_103_610_FieldAccPrjPartnerState" text="Abrechnung -&gt; Projekt -&gt; Partner -&gt; Bundesland"/>
    <f:field ref="Geschäftsfall (ADA)_ADAFIELDSDOCPROPS_103_610_FieldAccPrjPartnerCountry" text="Abrechnung -&gt; Projekt -&gt; Partner -&gt; Land"/>
    <f:field ref="Geschäftsfall (ADA)_ADAFIELDSDOCPROPS_103_610_FieldAccPrjPartnerTelefon" text="Abrechnung -&gt; Projekt -&gt; Partner -&gt; Telefon"/>
    <f:field ref="Geschäftsfall (ADA)_ADAFIELDSDOCPROPS_103_610_FieldAccPrjPartnerMail" text="Abrechnung -&gt; Projekt -&gt; Partner -&gt; Mail"/>
    <f:field ref="Geschäftsfall (ADA)_ADAFIELDSDOCPROPS_103_610_FieldAccSumPayedFunds" text="Abrechnung -&gt; Summe ausbezahlte Mittel"/>
    <f:field ref="Geschäftsfall (ADA)_ADAFIELDSDOCPROPS_103_610_FieldAccTimeFrom" text="Abrechnung -&gt; Abrechnungszeitraum von"/>
    <f:field ref="Geschäftsfall (ADA)_ADAFIELDSDOCPROPS_103_610_FieldAccTimeTill" text="Abrechnung -&gt; Abrechnungszeitraum bis"/>
    <f:field ref="Geschäftsfall (ADA)_ADAFIELDSDOCPROPS_103_610_FieldAccSubsidyPerc" text="Abrechnung -&gt; Förderanteil in %"/>
    <f:field ref="Geschäftsfall (ADA)_ADAFIELDSDOCPROPS_103_610_FieldAccValueCertificatedTotal" text="Abrechnung -&gt; zur Prüfung vorgelegter Betrag gesamt"/>
    <f:field ref="Geschäftsfall (ADA)_ADAFIELDSDOCPROPS_103_610_FieldAccValueNotAssuredTotal" text="Abrechnung -&gt; nicht nachgewiesener Betrag (&quot;-&quot;) gesamt"/>
    <f:field ref="Geschäftsfall (ADA)_ADAFIELDSDOCPROPS_103_610_FieldAccValueAssuredTotal" text="Abrechnung -&gt; mit Abrechnung nachgewiesener Betrag gesamt"/>
    <f:field ref="Geschäftsfall (ADA)_ADAFIELDSDOCPROPS_103_610_FieldAccPrefinancing" text="Abrechnung -&gt; Überhang / Vorfinanzierung"/>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B98D534-F31C-4413-BFEF-50CC4A04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2797</Words>
  <Characters>15945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Baghdasaryan</dc:creator>
  <cp:keywords/>
  <dc:description/>
  <cp:lastModifiedBy>Astghik Gyurjinyan</cp:lastModifiedBy>
  <cp:revision>92</cp:revision>
  <cp:lastPrinted>2025-07-17T05:43:00Z</cp:lastPrinted>
  <dcterms:created xsi:type="dcterms:W3CDTF">2025-08-08T07:11:00Z</dcterms:created>
  <dcterms:modified xsi:type="dcterms:W3CDTF">2026-07-24T12:45:00Z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6d73ce8ce55794a10e10611915db1b4f8ddc6746997663279a109fbe756db0d0</vt:lpwstr>
  </property>
  <property fmtid="{D5CDD505-2E9C-101B-9397-08002B2CF9AE}" pid="3" name="FSC#COOSYSTEM@1.1:Container">
    <vt:lpwstr>COO.2231.1000.2.5279996</vt:lpwstr>
  </property>
  <property fmtid="{D5CDD505-2E9C-101B-9397-08002B2CF9AE}" pid="4" name="FSC#FSCFOLIO@1.1001:docpropproject">
    <vt:lpwstr/>
  </property>
</Properties>
</file>